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CE6F47">
      <w:pPr>
        <w:pBdr>
          <w:top w:val="none" w:color="000000" w:sz="0" w:space="0"/>
          <w:left w:val="none" w:color="000000" w:sz="0" w:space="0"/>
          <w:bottom w:val="none" w:color="000000" w:sz="0" w:space="0"/>
          <w:right w:val="none" w:color="000000" w:sz="0" w:space="0"/>
        </w:pBdr>
        <w:spacing w:before="240" w:after="240" w:line="85" w:lineRule="atLeast"/>
        <w:jc w:val="center"/>
        <w:rPr>
          <w:rFonts w:ascii="宋体" w:hAnsi="宋体" w:eastAsia="宋体" w:cs="宋体"/>
          <w:b/>
          <w:color w:val="000000"/>
          <w:sz w:val="36"/>
        </w:rPr>
      </w:pPr>
    </w:p>
    <w:p w14:paraId="24518CF7">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36"/>
        </w:rPr>
        <w:t> </w:t>
      </w:r>
    </w:p>
    <w:p w14:paraId="2189621A">
      <w:pPr>
        <w:pBdr>
          <w:top w:val="none" w:color="000000" w:sz="0" w:space="0"/>
          <w:left w:val="none" w:color="000000" w:sz="0" w:space="0"/>
          <w:bottom w:val="none" w:color="000000" w:sz="0" w:space="0"/>
          <w:right w:val="none" w:color="000000" w:sz="0" w:space="0"/>
        </w:pBdr>
        <w:spacing w:before="240" w:after="240" w:line="85" w:lineRule="atLeast"/>
        <w:jc w:val="center"/>
        <w:rPr>
          <w:rFonts w:hint="eastAsia" w:ascii="宋体" w:hAnsi="宋体" w:eastAsia="宋体" w:cs="宋体"/>
          <w:b/>
          <w:color w:val="000000"/>
          <w:sz w:val="48"/>
          <w:lang w:eastAsia="zh-CN"/>
        </w:rPr>
      </w:pPr>
      <w:r>
        <w:rPr>
          <w:rFonts w:hint="eastAsia" w:ascii="宋体" w:hAnsi="宋体" w:eastAsia="宋体" w:cs="宋体"/>
          <w:b/>
          <w:color w:val="000000"/>
          <w:sz w:val="48"/>
          <w:lang w:eastAsia="zh-CN"/>
        </w:rPr>
        <w:t>江苏第二师范学院石湫校区生活和餐厨垃圾清运服务</w:t>
      </w:r>
    </w:p>
    <w:p w14:paraId="7C08D19F">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48"/>
        </w:rPr>
        <w:t>招标文件</w:t>
      </w:r>
    </w:p>
    <w:p w14:paraId="3E6DB0F2">
      <w:pPr>
        <w:pBdr>
          <w:top w:val="none" w:color="000000" w:sz="0" w:space="0"/>
          <w:left w:val="none" w:color="000000" w:sz="0" w:space="0"/>
          <w:bottom w:val="none" w:color="000000" w:sz="0" w:space="0"/>
          <w:right w:val="none" w:color="000000" w:sz="0" w:space="0"/>
        </w:pBdr>
        <w:spacing w:before="9" w:line="85" w:lineRule="atLeast"/>
        <w:jc w:val="center"/>
        <w:rPr>
          <w:color w:val="000000"/>
        </w:rPr>
      </w:pPr>
      <w:r>
        <w:rPr>
          <w:rFonts w:ascii="宋体" w:hAnsi="宋体" w:eastAsia="宋体" w:cs="宋体"/>
          <w:color w:val="000000"/>
          <w:sz w:val="36"/>
        </w:rPr>
        <w:t>（</w:t>
      </w:r>
      <w:r>
        <w:rPr>
          <w:rFonts w:hint="eastAsia" w:ascii="宋体" w:hAnsi="宋体" w:eastAsia="宋体" w:cs="宋体"/>
          <w:color w:val="000000"/>
          <w:sz w:val="36"/>
          <w:lang w:val="en-US" w:eastAsia="zh-CN"/>
        </w:rPr>
        <w:t>服务</w:t>
      </w:r>
      <w:r>
        <w:rPr>
          <w:rFonts w:ascii="宋体" w:hAnsi="宋体" w:eastAsia="宋体" w:cs="宋体"/>
          <w:color w:val="000000"/>
          <w:sz w:val="36"/>
        </w:rPr>
        <w:t>类）</w:t>
      </w:r>
    </w:p>
    <w:p w14:paraId="425B1B0A">
      <w:pPr>
        <w:pBdr>
          <w:top w:val="none" w:color="000000" w:sz="0" w:space="0"/>
          <w:left w:val="none" w:color="000000" w:sz="0" w:space="0"/>
          <w:bottom w:val="none" w:color="000000" w:sz="0" w:space="0"/>
          <w:right w:val="none" w:color="000000" w:sz="0" w:space="0"/>
        </w:pBdr>
        <w:spacing w:before="240" w:after="240" w:line="85" w:lineRule="atLeast"/>
        <w:jc w:val="center"/>
        <w:rPr>
          <w:rFonts w:ascii="宋体" w:hAnsi="宋体" w:eastAsia="宋体" w:cs="宋体"/>
          <w:color w:val="000000"/>
          <w:sz w:val="36"/>
        </w:rPr>
      </w:pPr>
    </w:p>
    <w:p w14:paraId="12F268F7">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36"/>
        </w:rPr>
        <w:t> </w:t>
      </w:r>
    </w:p>
    <w:p w14:paraId="0817E25E">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36"/>
        </w:rPr>
        <w:t>招标编号：JSZC-320000-NJJC-G2026-0097</w:t>
      </w:r>
      <w:r>
        <w:rPr>
          <w:rFonts w:ascii="宋体" w:hAnsi="宋体" w:eastAsia="宋体" w:cs="宋体"/>
          <w:b/>
          <w:color w:val="000000"/>
          <w:sz w:val="36"/>
        </w:rPr>
        <w:t> </w:t>
      </w:r>
    </w:p>
    <w:p w14:paraId="1E40139F">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36"/>
        </w:rPr>
        <w:t> </w:t>
      </w:r>
    </w:p>
    <w:p w14:paraId="3C870421">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36"/>
        </w:rPr>
        <w:t> </w:t>
      </w:r>
    </w:p>
    <w:p w14:paraId="6D1108A8">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36"/>
        </w:rPr>
        <w:t> </w:t>
      </w:r>
    </w:p>
    <w:p w14:paraId="17B78AE8">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36"/>
        </w:rPr>
        <w:t> </w:t>
      </w:r>
    </w:p>
    <w:p w14:paraId="25C65097">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36"/>
        </w:rPr>
        <w:t> </w:t>
      </w:r>
    </w:p>
    <w:p w14:paraId="75EA37C1">
      <w:pPr>
        <w:pBdr>
          <w:top w:val="none" w:color="000000" w:sz="0" w:space="0"/>
          <w:left w:val="none" w:color="000000" w:sz="0" w:space="0"/>
          <w:bottom w:val="none" w:color="000000" w:sz="0" w:space="0"/>
          <w:right w:val="none" w:color="000000" w:sz="0" w:space="0"/>
        </w:pBdr>
        <w:spacing w:line="85" w:lineRule="atLeast"/>
        <w:ind w:left="698" w:firstLine="1285"/>
        <w:rPr>
          <w:rFonts w:ascii="宋体" w:hAnsi="宋体" w:eastAsia="宋体" w:cs="宋体"/>
          <w:b/>
          <w:color w:val="000000"/>
          <w:sz w:val="36"/>
        </w:rPr>
      </w:pPr>
      <w:r>
        <w:rPr>
          <w:rFonts w:ascii="宋体" w:hAnsi="宋体" w:eastAsia="宋体" w:cs="宋体"/>
          <w:b/>
          <w:color w:val="000000"/>
          <w:sz w:val="36"/>
        </w:rPr>
        <w:t> </w:t>
      </w:r>
    </w:p>
    <w:p w14:paraId="56D8B81B">
      <w:pPr>
        <w:rPr>
          <w:rFonts w:ascii="宋体" w:hAnsi="宋体" w:eastAsia="宋体" w:cs="宋体"/>
          <w:b/>
          <w:color w:val="000000"/>
          <w:sz w:val="36"/>
        </w:rPr>
      </w:pPr>
    </w:p>
    <w:p w14:paraId="0B8237E5">
      <w:pPr>
        <w:pStyle w:val="91"/>
        <w:rPr>
          <w:color w:val="000000"/>
        </w:rPr>
      </w:pPr>
    </w:p>
    <w:p w14:paraId="39A32762">
      <w:pPr>
        <w:pBdr>
          <w:top w:val="none" w:color="000000" w:sz="0" w:space="0"/>
          <w:left w:val="none" w:color="000000" w:sz="0" w:space="0"/>
          <w:bottom w:val="none" w:color="000000" w:sz="0" w:space="0"/>
          <w:right w:val="none" w:color="000000" w:sz="0" w:space="0"/>
        </w:pBdr>
        <w:spacing w:line="85" w:lineRule="atLeast"/>
        <w:ind w:left="698" w:firstLine="1285"/>
        <w:rPr>
          <w:color w:val="000000"/>
        </w:rPr>
      </w:pPr>
      <w:r>
        <w:rPr>
          <w:rFonts w:ascii="宋体" w:hAnsi="宋体" w:eastAsia="宋体" w:cs="宋体"/>
          <w:b/>
          <w:color w:val="000000"/>
          <w:sz w:val="36"/>
        </w:rPr>
        <w:t> </w:t>
      </w:r>
    </w:p>
    <w:p w14:paraId="091C2B40">
      <w:pPr>
        <w:pBdr>
          <w:top w:val="none" w:color="000000" w:sz="0" w:space="0"/>
          <w:left w:val="none" w:color="000000" w:sz="0" w:space="0"/>
          <w:bottom w:val="none" w:color="000000" w:sz="0" w:space="0"/>
          <w:right w:val="none" w:color="000000" w:sz="0" w:space="0"/>
        </w:pBdr>
        <w:spacing w:line="85" w:lineRule="atLeast"/>
        <w:ind w:left="698" w:firstLine="1285"/>
        <w:rPr>
          <w:rFonts w:hint="eastAsia" w:eastAsia="宋体"/>
          <w:color w:val="000000"/>
          <w:lang w:eastAsia="zh-CN"/>
        </w:rPr>
      </w:pPr>
      <w:r>
        <w:rPr>
          <w:rFonts w:ascii="宋体" w:hAnsi="宋体" w:eastAsia="宋体" w:cs="宋体"/>
          <w:b/>
          <w:color w:val="000000"/>
          <w:sz w:val="36"/>
        </w:rPr>
        <w:t>采 购 人：</w:t>
      </w:r>
      <w:r>
        <w:rPr>
          <w:rFonts w:hint="eastAsia" w:ascii="宋体" w:hAnsi="宋体" w:eastAsia="宋体" w:cs="宋体"/>
          <w:b/>
          <w:color w:val="000000"/>
          <w:sz w:val="36"/>
          <w:lang w:eastAsia="zh-CN"/>
        </w:rPr>
        <w:t>江苏第二师范学院</w:t>
      </w:r>
    </w:p>
    <w:p w14:paraId="639C4E14">
      <w:pPr>
        <w:pBdr>
          <w:top w:val="none" w:color="000000" w:sz="0" w:space="0"/>
          <w:left w:val="none" w:color="000000" w:sz="0" w:space="0"/>
          <w:bottom w:val="none" w:color="000000" w:sz="0" w:space="0"/>
          <w:right w:val="none" w:color="000000" w:sz="0" w:space="0"/>
        </w:pBdr>
        <w:spacing w:line="85" w:lineRule="atLeast"/>
        <w:ind w:left="698"/>
        <w:jc w:val="center"/>
        <w:rPr>
          <w:color w:val="000000"/>
        </w:rPr>
      </w:pPr>
      <w:r>
        <w:rPr>
          <w:rFonts w:ascii="宋体" w:hAnsi="宋体" w:eastAsia="宋体" w:cs="宋体"/>
          <w:b/>
          <w:color w:val="000000"/>
          <w:sz w:val="36"/>
        </w:rPr>
        <w:t>采购代理机构：南京江城工程项目管理有</w:t>
      </w:r>
      <w:r>
        <w:rPr>
          <w:rFonts w:hint="eastAsia" w:ascii="宋体" w:hAnsi="宋体" w:eastAsia="宋体" w:cs="宋体"/>
          <w:b/>
          <w:color w:val="000000"/>
          <w:sz w:val="36"/>
        </w:rPr>
        <w:t>限</w:t>
      </w:r>
      <w:r>
        <w:rPr>
          <w:rFonts w:ascii="宋体" w:hAnsi="宋体" w:eastAsia="宋体" w:cs="宋体"/>
          <w:b/>
          <w:color w:val="000000"/>
          <w:sz w:val="36"/>
        </w:rPr>
        <w:t>公司</w:t>
      </w:r>
    </w:p>
    <w:p w14:paraId="08250EC1">
      <w:pPr>
        <w:pBdr>
          <w:top w:val="none" w:color="000000" w:sz="0" w:space="0"/>
          <w:left w:val="none" w:color="000000" w:sz="0" w:space="0"/>
          <w:bottom w:val="none" w:color="000000" w:sz="0" w:space="0"/>
          <w:right w:val="none" w:color="000000" w:sz="0" w:space="0"/>
        </w:pBdr>
        <w:spacing w:line="85" w:lineRule="atLeast"/>
        <w:ind w:right="1933" w:firstLine="2049"/>
        <w:jc w:val="both"/>
        <w:rPr>
          <w:color w:val="000000"/>
        </w:rPr>
      </w:pPr>
      <w:r>
        <w:rPr>
          <w:rFonts w:ascii="宋体" w:hAnsi="宋体" w:eastAsia="宋体" w:cs="宋体"/>
          <w:b/>
          <w:color w:val="000000"/>
          <w:sz w:val="36"/>
        </w:rPr>
        <w:t>日期：</w:t>
      </w:r>
      <w:r>
        <w:rPr>
          <w:rFonts w:hint="eastAsia" w:ascii="宋体" w:hAnsi="宋体" w:eastAsia="宋体" w:cs="宋体"/>
          <w:b/>
          <w:color w:val="000000"/>
          <w:sz w:val="36"/>
        </w:rPr>
        <w:t>二〇二六</w:t>
      </w:r>
      <w:r>
        <w:rPr>
          <w:rFonts w:ascii="宋体" w:hAnsi="宋体" w:eastAsia="宋体" w:cs="宋体"/>
          <w:b/>
          <w:color w:val="000000"/>
          <w:sz w:val="36"/>
        </w:rPr>
        <w:t>年</w:t>
      </w:r>
      <w:r>
        <w:rPr>
          <w:rFonts w:hint="eastAsia" w:ascii="宋体" w:hAnsi="宋体" w:eastAsia="宋体" w:cs="宋体"/>
          <w:b/>
          <w:color w:val="000000"/>
          <w:sz w:val="36"/>
          <w:lang w:val="en-US" w:eastAsia="zh-CN"/>
        </w:rPr>
        <w:t>七</w:t>
      </w:r>
      <w:r>
        <w:rPr>
          <w:rFonts w:ascii="宋体" w:hAnsi="宋体" w:eastAsia="宋体" w:cs="宋体"/>
          <w:b/>
          <w:color w:val="000000"/>
          <w:sz w:val="36"/>
        </w:rPr>
        <w:t>月</w:t>
      </w:r>
    </w:p>
    <w:p w14:paraId="020DA62A">
      <w:pPr>
        <w:pBdr>
          <w:top w:val="none" w:color="000000" w:sz="0" w:space="0"/>
          <w:left w:val="none" w:color="000000" w:sz="0" w:space="0"/>
          <w:bottom w:val="none" w:color="000000" w:sz="0" w:space="0"/>
          <w:right w:val="none" w:color="000000" w:sz="0" w:space="0"/>
        </w:pBdr>
        <w:spacing w:line="85" w:lineRule="atLeast"/>
        <w:ind w:right="1933" w:firstLine="1366"/>
        <w:jc w:val="center"/>
        <w:rPr>
          <w:color w:val="000000"/>
        </w:rPr>
      </w:pPr>
      <w:r>
        <w:rPr>
          <w:color w:val="000000"/>
        </w:rPr>
        <w:br w:type="page" w:clear="all"/>
      </w:r>
    </w:p>
    <w:p w14:paraId="7CED1EB5">
      <w:pPr>
        <w:pBdr>
          <w:top w:val="none" w:color="000000" w:sz="0" w:space="0"/>
          <w:left w:val="none" w:color="000000" w:sz="0" w:space="0"/>
          <w:bottom w:val="none" w:color="000000" w:sz="0" w:space="0"/>
          <w:right w:val="none" w:color="000000" w:sz="0" w:space="0"/>
        </w:pBdr>
        <w:spacing w:line="85" w:lineRule="atLeast"/>
        <w:ind w:right="1933" w:firstLine="1366"/>
        <w:jc w:val="center"/>
        <w:rPr>
          <w:rFonts w:hint="eastAsia" w:ascii="宋体" w:hAnsi="宋体" w:eastAsia="宋体" w:cs="宋体"/>
          <w:color w:val="000000"/>
          <w:sz w:val="22"/>
          <w:szCs w:val="24"/>
        </w:rPr>
      </w:pPr>
      <w:r>
        <w:rPr>
          <w:rFonts w:hint="eastAsia" w:ascii="宋体" w:hAnsi="宋体" w:eastAsia="宋体" w:cs="宋体"/>
          <w:b/>
          <w:color w:val="000000"/>
          <w:sz w:val="40"/>
          <w:szCs w:val="24"/>
        </w:rPr>
        <w:t>目 录</w:t>
      </w:r>
    </w:p>
    <w:p w14:paraId="480B83D4">
      <w:pPr>
        <w:spacing w:line="360" w:lineRule="auto"/>
        <w:rPr>
          <w:rFonts w:hint="eastAsia" w:ascii="宋体" w:hAnsi="宋体" w:eastAsia="宋体" w:cs="宋体"/>
          <w:color w:val="000000"/>
          <w:sz w:val="28"/>
          <w:szCs w:val="28"/>
        </w:rPr>
      </w:pPr>
    </w:p>
    <w:p w14:paraId="2100C418">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第一章 招标公告</w:t>
      </w:r>
    </w:p>
    <w:p w14:paraId="20A44B98">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jszfcg.jsczt.cn/jszc/onlyoffice/7.2.1-34/web-apps/apps/documenteditor/main/index_loader.html?_dc=7.2.1-34&amp;lang=zh&amp;customer=%20&amp;logo=%20&amp;headerlogo=%2Ffavicon.ico&amp;frameEditorId=iframePage&amp;compact=true&amp;parentOrigin=http://jszfcg.jsczt.cn#_Toc30906" \o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第二章  投标供应商须知</w:t>
      </w:r>
      <w:r>
        <w:rPr>
          <w:rFonts w:hint="eastAsia" w:ascii="宋体" w:hAnsi="宋体" w:eastAsia="宋体" w:cs="宋体"/>
          <w:color w:val="000000"/>
          <w:sz w:val="28"/>
          <w:szCs w:val="28"/>
        </w:rPr>
        <w:fldChar w:fldCharType="end"/>
      </w:r>
    </w:p>
    <w:p w14:paraId="32BCEB07">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jszfcg.jsczt.cn/jszc/onlyoffice/7.2.1-34/web-apps/apps/documenteditor/main/index_loader.html?_dc=7.2.1-34&amp;lang=zh&amp;customer=%20&amp;logo=%20&amp;headerlogo=%2Ffavicon.ico&amp;frameEditorId=iframePage&amp;compact=true&amp;parentOrigin=http://jszfcg.jsczt.cn#_Toc15260" \o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第三章 评标标准</w:t>
      </w:r>
      <w:r>
        <w:rPr>
          <w:rFonts w:hint="eastAsia" w:ascii="宋体" w:hAnsi="宋体" w:eastAsia="宋体" w:cs="宋体"/>
          <w:color w:val="000000"/>
          <w:sz w:val="28"/>
          <w:szCs w:val="28"/>
        </w:rPr>
        <w:fldChar w:fldCharType="end"/>
      </w:r>
    </w:p>
    <w:p w14:paraId="12E7BC1A">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jszfcg.jsczt.cn/jszc/onlyoffice/7.2.1-34/web-apps/apps/documenteditor/main/index_loader.html?_dc=7.2.1-34&amp;lang=zh&amp;customer=%20&amp;logo=%20&amp;headerlogo=%2Ffavicon.ico&amp;frameEditorId=iframePage&amp;compact=true&amp;parentOrigin=http://jszfcg.jsczt.cn#_Toc27725" \o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第四章 招标项目的技术规格、要求和数量等</w:t>
      </w:r>
      <w:r>
        <w:rPr>
          <w:rFonts w:hint="eastAsia" w:ascii="宋体" w:hAnsi="宋体" w:eastAsia="宋体" w:cs="宋体"/>
          <w:color w:val="000000"/>
          <w:sz w:val="28"/>
          <w:szCs w:val="28"/>
        </w:rPr>
        <w:fldChar w:fldCharType="end"/>
      </w:r>
    </w:p>
    <w:p w14:paraId="1DEFEA96">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jszfcg.jsczt.cn/jszc/onlyoffice/7.2.1-34/web-apps/apps/documenteditor/main/index_loader.html?_dc=7.2.1-34&amp;lang=zh&amp;customer=%20&amp;logo=%20&amp;headerlogo=%2Ffavicon.ico&amp;frameEditorId=iframePage&amp;compact=true&amp;parentOrigin=http://jszfcg.jsczt.cn#_Toc2047" \o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第五章 合同草案条款及格式</w:t>
      </w:r>
      <w:r>
        <w:rPr>
          <w:rFonts w:hint="eastAsia" w:ascii="宋体" w:hAnsi="宋体" w:eastAsia="宋体" w:cs="宋体"/>
          <w:color w:val="000000"/>
          <w:sz w:val="28"/>
          <w:szCs w:val="28"/>
        </w:rPr>
        <w:fldChar w:fldCharType="end"/>
      </w:r>
    </w:p>
    <w:p w14:paraId="43757BB7">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jszfcg.jsczt.cn/jszc/onlyoffice/7.2.1-34/web-apps/apps/documenteditor/main/index_loader.html?_dc=7.2.1-34&amp;lang=zh&amp;customer=%20&amp;logo=%20&amp;headerlogo=%2Ffavicon.ico&amp;frameEditorId=iframePage&amp;compact=true&amp;parentOrigin=http://jszfcg.jsczt.cn#_Toc10922" \o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第六章 投标文件格式</w:t>
      </w:r>
      <w:r>
        <w:rPr>
          <w:rFonts w:hint="eastAsia" w:ascii="宋体" w:hAnsi="宋体" w:eastAsia="宋体" w:cs="宋体"/>
          <w:color w:val="000000"/>
          <w:sz w:val="28"/>
          <w:szCs w:val="28"/>
        </w:rPr>
        <w:fldChar w:fldCharType="end"/>
      </w:r>
    </w:p>
    <w:p w14:paraId="421D1B89">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000000"/>
          <w:sz w:val="32"/>
        </w:rPr>
        <w:sectPr>
          <w:pgSz w:w="11906" w:h="16838"/>
          <w:pgMar w:top="1134" w:right="850" w:bottom="1134" w:left="1701" w:header="709" w:footer="709" w:gutter="0"/>
          <w:cols w:space="1701" w:num="1"/>
          <w:docGrid w:linePitch="360" w:charSpace="0"/>
        </w:sectPr>
      </w:pPr>
    </w:p>
    <w:p w14:paraId="66AC689E">
      <w:pPr>
        <w:pBdr>
          <w:top w:val="none" w:color="000000" w:sz="0" w:space="0"/>
          <w:left w:val="none" w:color="000000" w:sz="0" w:space="0"/>
          <w:bottom w:val="none" w:color="000000" w:sz="0" w:space="0"/>
          <w:right w:val="none" w:color="000000" w:sz="0" w:space="0"/>
        </w:pBdr>
        <w:spacing w:line="360" w:lineRule="auto"/>
        <w:jc w:val="center"/>
        <w:rPr>
          <w:color w:val="000000"/>
        </w:rPr>
      </w:pPr>
      <w:r>
        <w:rPr>
          <w:rFonts w:ascii="宋体" w:hAnsi="宋体" w:eastAsia="宋体" w:cs="宋体"/>
          <w:b/>
          <w:color w:val="000000"/>
          <w:sz w:val="32"/>
        </w:rPr>
        <w:t>第一章 招标公告</w:t>
      </w:r>
    </w:p>
    <w:p w14:paraId="526CB4F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u w:val="single"/>
          <w:lang w:eastAsia="zh-CN"/>
        </w:rPr>
        <w:t>江苏第二师范学院石湫校区生活和餐厨垃圾清运服务</w:t>
      </w:r>
      <w:r>
        <w:rPr>
          <w:rFonts w:hint="eastAsia" w:ascii="宋体" w:hAnsi="宋体" w:eastAsia="宋体" w:cs="宋体"/>
          <w:color w:val="000000"/>
          <w:szCs w:val="21"/>
        </w:rPr>
        <w:t>的潜在供应商应在</w:t>
      </w:r>
      <w:r>
        <w:rPr>
          <w:rFonts w:hint="eastAsia" w:ascii="宋体" w:hAnsi="宋体" w:eastAsia="宋体" w:cs="宋体"/>
          <w:color w:val="000000"/>
          <w:szCs w:val="21"/>
          <w:u w:val="single"/>
        </w:rPr>
        <w:t>“苏采云”系统内免费下载</w:t>
      </w:r>
      <w:r>
        <w:rPr>
          <w:rFonts w:hint="eastAsia" w:ascii="宋体" w:hAnsi="宋体" w:eastAsia="宋体" w:cs="宋体"/>
          <w:color w:val="000000"/>
          <w:szCs w:val="21"/>
        </w:rPr>
        <w:t>招标文件，并于</w:t>
      </w:r>
      <w:r>
        <w:rPr>
          <w:rFonts w:hint="eastAsia" w:ascii="宋体" w:hAnsi="宋体" w:eastAsia="宋体" w:cs="宋体"/>
          <w:color w:val="000000"/>
          <w:szCs w:val="21"/>
          <w:u w:val="single"/>
        </w:rPr>
        <w:t xml:space="preserve"> 2026年</w:t>
      </w:r>
      <w:r>
        <w:rPr>
          <w:rFonts w:hint="eastAsia" w:ascii="宋体" w:hAnsi="宋体" w:eastAsia="宋体" w:cs="宋体"/>
          <w:color w:val="000000"/>
          <w:szCs w:val="21"/>
          <w:u w:val="single"/>
          <w:lang w:val="en-US" w:eastAsia="zh-CN"/>
        </w:rPr>
        <w:t>8</w:t>
      </w:r>
      <w:r>
        <w:rPr>
          <w:rFonts w:hint="eastAsia" w:ascii="宋体" w:hAnsi="宋体" w:eastAsia="宋体" w:cs="宋体"/>
          <w:color w:val="000000"/>
          <w:szCs w:val="21"/>
          <w:u w:val="single"/>
        </w:rPr>
        <w:t>月</w:t>
      </w:r>
      <w:r>
        <w:rPr>
          <w:rFonts w:hint="eastAsia" w:ascii="宋体" w:hAnsi="宋体" w:eastAsia="宋体" w:cs="宋体"/>
          <w:color w:val="000000"/>
          <w:szCs w:val="21"/>
          <w:u w:val="single"/>
          <w:lang w:val="en-US" w:eastAsia="zh-CN"/>
        </w:rPr>
        <w:t>10</w:t>
      </w:r>
      <w:r>
        <w:rPr>
          <w:rFonts w:hint="eastAsia" w:ascii="宋体" w:hAnsi="宋体" w:eastAsia="宋体" w:cs="宋体"/>
          <w:color w:val="000000"/>
          <w:szCs w:val="21"/>
          <w:u w:val="single"/>
        </w:rPr>
        <w:t>日</w:t>
      </w:r>
      <w:r>
        <w:rPr>
          <w:rFonts w:hint="eastAsia" w:ascii="宋体" w:hAnsi="宋体" w:eastAsia="宋体" w:cs="宋体"/>
          <w:color w:val="000000"/>
          <w:szCs w:val="21"/>
          <w:u w:val="single"/>
          <w:lang w:val="en-US" w:eastAsia="zh-CN"/>
        </w:rPr>
        <w:t>9</w:t>
      </w:r>
      <w:r>
        <w:rPr>
          <w:rFonts w:hint="eastAsia" w:ascii="宋体" w:hAnsi="宋体" w:eastAsia="宋体" w:cs="宋体"/>
          <w:color w:val="000000"/>
          <w:szCs w:val="21"/>
          <w:u w:val="single"/>
        </w:rPr>
        <w:t>点</w:t>
      </w:r>
      <w:r>
        <w:rPr>
          <w:rFonts w:hint="eastAsia" w:ascii="宋体" w:hAnsi="宋体" w:eastAsia="宋体" w:cs="宋体"/>
          <w:color w:val="000000"/>
          <w:szCs w:val="21"/>
          <w:u w:val="single"/>
          <w:lang w:val="en-US" w:eastAsia="zh-CN"/>
        </w:rPr>
        <w:t>30</w:t>
      </w:r>
      <w:r>
        <w:rPr>
          <w:rFonts w:hint="eastAsia" w:ascii="宋体" w:hAnsi="宋体" w:eastAsia="宋体" w:cs="宋体"/>
          <w:color w:val="000000"/>
          <w:szCs w:val="21"/>
          <w:u w:val="single"/>
        </w:rPr>
        <w:t>分</w:t>
      </w:r>
      <w:r>
        <w:rPr>
          <w:rFonts w:hint="eastAsia" w:ascii="宋体" w:hAnsi="宋体" w:eastAsia="宋体" w:cs="宋体"/>
          <w:color w:val="000000"/>
          <w:szCs w:val="21"/>
        </w:rPr>
        <w:t>（北京时间）前递交投标文件。</w:t>
      </w:r>
    </w:p>
    <w:p w14:paraId="4EB1316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b/>
          <w:bCs/>
          <w:color w:val="000000"/>
          <w:szCs w:val="21"/>
        </w:rPr>
        <w:t>一、项目基本情况</w:t>
      </w:r>
    </w:p>
    <w:p w14:paraId="73017AB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eastAsia="zh-CN"/>
        </w:rPr>
      </w:pPr>
      <w:r>
        <w:rPr>
          <w:rFonts w:hint="eastAsia" w:ascii="宋体" w:hAnsi="宋体" w:eastAsia="宋体" w:cs="宋体"/>
          <w:color w:val="000000"/>
          <w:szCs w:val="21"/>
        </w:rPr>
        <w:t>1.1项目编号：JSZC-320000-NJJC-G2026-0097</w:t>
      </w:r>
    </w:p>
    <w:p w14:paraId="582049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eastAsia="zh-CN"/>
        </w:rPr>
      </w:pPr>
      <w:r>
        <w:rPr>
          <w:rFonts w:hint="eastAsia" w:ascii="宋体" w:hAnsi="宋体" w:eastAsia="宋体" w:cs="宋体"/>
          <w:color w:val="000000"/>
          <w:szCs w:val="21"/>
        </w:rPr>
        <w:t>1.2项目名称：</w:t>
      </w:r>
      <w:r>
        <w:rPr>
          <w:rFonts w:hint="eastAsia" w:ascii="宋体" w:hAnsi="宋体" w:eastAsia="宋体" w:cs="宋体"/>
          <w:color w:val="000000"/>
          <w:szCs w:val="21"/>
          <w:lang w:eastAsia="zh-CN"/>
        </w:rPr>
        <w:t>江苏第二师范学院石湫校区生活和餐厨垃圾清运服务</w:t>
      </w:r>
    </w:p>
    <w:p w14:paraId="0DE087B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 xml:space="preserve">1.3采购方式：公开招标 </w:t>
      </w:r>
    </w:p>
    <w:p w14:paraId="06AE4B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1.4预算金额：</w:t>
      </w:r>
      <w:r>
        <w:rPr>
          <w:rFonts w:hint="eastAsia" w:ascii="宋体" w:hAnsi="宋体" w:eastAsia="宋体" w:cs="宋体"/>
          <w:color w:val="000000"/>
          <w:szCs w:val="21"/>
          <w:lang w:val="en-US" w:eastAsia="zh-CN"/>
        </w:rPr>
        <w:t>126</w:t>
      </w:r>
      <w:r>
        <w:rPr>
          <w:rFonts w:hint="eastAsia" w:ascii="宋体" w:hAnsi="宋体" w:eastAsia="宋体" w:cs="宋体"/>
          <w:color w:val="000000"/>
          <w:szCs w:val="21"/>
        </w:rPr>
        <w:t>万元</w:t>
      </w:r>
    </w:p>
    <w:p w14:paraId="5315CA4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1.5最高限价：</w:t>
      </w:r>
      <w:r>
        <w:rPr>
          <w:rFonts w:hint="eastAsia" w:ascii="宋体" w:hAnsi="宋体" w:eastAsia="宋体" w:cs="宋体"/>
          <w:color w:val="000000"/>
          <w:szCs w:val="21"/>
          <w:lang w:val="en-US" w:eastAsia="zh-CN"/>
        </w:rPr>
        <w:t>126</w:t>
      </w:r>
      <w:r>
        <w:rPr>
          <w:rFonts w:hint="eastAsia" w:ascii="宋体" w:hAnsi="宋体" w:eastAsia="宋体" w:cs="宋体"/>
          <w:color w:val="000000"/>
          <w:szCs w:val="21"/>
        </w:rPr>
        <w:t>万元，投标报价超过最高限价的为无效投标</w:t>
      </w:r>
    </w:p>
    <w:p w14:paraId="60A8C6E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1.6采购需求：石湫校区生活和餐厨垃圾日常外运清理，保证垃圾</w:t>
      </w:r>
      <w:bookmarkStart w:id="8" w:name="_GoBack"/>
      <w:bookmarkEnd w:id="8"/>
      <w:r>
        <w:rPr>
          <w:rFonts w:hint="eastAsia" w:ascii="宋体" w:hAnsi="宋体" w:eastAsia="宋体" w:cs="宋体"/>
          <w:color w:val="000000"/>
          <w:szCs w:val="21"/>
        </w:rPr>
        <w:t>中转站内生活垃圾和校区两个食堂餐厨垃圾日产日清出校，具体详见采购文件第四章。</w:t>
      </w:r>
    </w:p>
    <w:p w14:paraId="3DD9CF0C">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000000"/>
          <w:szCs w:val="21"/>
        </w:rPr>
      </w:pPr>
      <w:r>
        <w:rPr>
          <w:rFonts w:hint="eastAsia" w:ascii="宋体" w:hAnsi="宋体" w:eastAsia="宋体" w:cs="宋体"/>
          <w:color w:val="000000"/>
          <w:szCs w:val="21"/>
        </w:rPr>
        <w:t>1.7合同履行期限：</w:t>
      </w:r>
      <w:r>
        <w:rPr>
          <w:rFonts w:hint="eastAsia" w:eastAsia="宋体"/>
          <w:color w:val="000000"/>
          <w:lang w:val="en-US" w:eastAsia="zh-CN"/>
        </w:rPr>
        <w:t>3年</w:t>
      </w:r>
    </w:p>
    <w:p w14:paraId="2D2558F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8</w:t>
      </w:r>
      <w:r>
        <w:rPr>
          <w:rFonts w:hint="eastAsia" w:ascii="宋体" w:hAnsi="宋体" w:eastAsia="宋体" w:cs="宋体"/>
          <w:color w:val="000000"/>
          <w:szCs w:val="21"/>
        </w:rPr>
        <w:t>本项目不接受联合体投标</w:t>
      </w:r>
    </w:p>
    <w:p w14:paraId="17E40195">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000000"/>
          <w:szCs w:val="21"/>
        </w:rPr>
      </w:pPr>
      <w:r>
        <w:rPr>
          <w:rFonts w:hint="eastAsia" w:ascii="宋体" w:hAnsi="宋体" w:eastAsia="宋体" w:cs="宋体"/>
          <w:b/>
          <w:bCs/>
          <w:color w:val="000000"/>
          <w:szCs w:val="21"/>
        </w:rPr>
        <w:t>二、申请人的资格要求</w:t>
      </w:r>
    </w:p>
    <w:p w14:paraId="56022C0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2.1满足《中华人民共和国政府采购法》第二十二条规定：</w:t>
      </w:r>
    </w:p>
    <w:p w14:paraId="520B4D3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（1）具有独立承担民事责任的能力（提供法人或者其他组织的营业执照</w:t>
      </w:r>
      <w:r>
        <w:rPr>
          <w:rFonts w:hint="eastAsia" w:ascii="宋体" w:hAnsi="宋体" w:eastAsia="宋体" w:cs="宋体"/>
          <w:color w:val="000000"/>
          <w:szCs w:val="21"/>
          <w:lang w:val="en-US" w:eastAsia="zh-CN"/>
        </w:rPr>
        <w:t>或</w:t>
      </w:r>
      <w:r>
        <w:rPr>
          <w:rFonts w:hint="eastAsia" w:ascii="宋体" w:hAnsi="宋体" w:eastAsia="宋体" w:cs="宋体"/>
          <w:color w:val="000000"/>
          <w:szCs w:val="21"/>
        </w:rPr>
        <w:t>自然人的身份证明</w:t>
      </w:r>
      <w:r>
        <w:rPr>
          <w:rFonts w:hint="eastAsia" w:ascii="宋体" w:hAnsi="宋体" w:eastAsia="宋体" w:cs="宋体"/>
          <w:color w:val="000000"/>
          <w:szCs w:val="21"/>
          <w:lang w:eastAsia="zh-CN"/>
        </w:rPr>
        <w:t>扫描件加盖电子公章</w:t>
      </w:r>
      <w:r>
        <w:rPr>
          <w:rFonts w:hint="eastAsia" w:ascii="宋体" w:hAnsi="宋体" w:eastAsia="宋体" w:cs="宋体"/>
          <w:color w:val="000000"/>
          <w:szCs w:val="21"/>
        </w:rPr>
        <w:t>）；</w:t>
      </w:r>
    </w:p>
    <w:p w14:paraId="484F4E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（2）具有良好的商业信誉和健全的财务会计制度（提供经审计的2025年度财务报告</w:t>
      </w:r>
      <w:r>
        <w:rPr>
          <w:rFonts w:hint="eastAsia" w:ascii="宋体" w:hAnsi="宋体" w:eastAsia="宋体" w:cs="宋体"/>
          <w:color w:val="000000"/>
          <w:szCs w:val="21"/>
          <w:lang w:val="en-US" w:eastAsia="zh-CN"/>
        </w:rPr>
        <w:t>扫描</w:t>
      </w:r>
      <w:r>
        <w:rPr>
          <w:rFonts w:hint="eastAsia" w:ascii="宋体" w:hAnsi="宋体" w:eastAsia="宋体" w:cs="宋体"/>
          <w:color w:val="000000"/>
          <w:szCs w:val="21"/>
        </w:rPr>
        <w:t>件加盖</w:t>
      </w:r>
      <w:r>
        <w:rPr>
          <w:rFonts w:hint="eastAsia" w:ascii="宋体" w:hAnsi="宋体" w:eastAsia="宋体" w:cs="宋体"/>
          <w:color w:val="000000"/>
          <w:szCs w:val="21"/>
          <w:lang w:val="en-US" w:eastAsia="zh-CN"/>
        </w:rPr>
        <w:t>电子</w:t>
      </w:r>
      <w:r>
        <w:rPr>
          <w:rFonts w:hint="eastAsia" w:ascii="宋体" w:hAnsi="宋体" w:eastAsia="宋体" w:cs="宋体"/>
          <w:color w:val="000000"/>
          <w:szCs w:val="21"/>
        </w:rPr>
        <w:t>公章，或提供投标截止时间前6个月内</w:t>
      </w:r>
      <w:bookmarkStart w:id="0" w:name="_Hlk212586715"/>
      <w:r>
        <w:rPr>
          <w:rFonts w:hint="eastAsia" w:ascii="宋体" w:hAnsi="宋体" w:eastAsia="宋体" w:cs="宋体"/>
          <w:color w:val="000000"/>
          <w:szCs w:val="21"/>
        </w:rPr>
        <w:t>（即202</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年1月以来</w:t>
      </w:r>
      <w:bookmarkEnd w:id="0"/>
      <w:r>
        <w:rPr>
          <w:rFonts w:hint="eastAsia" w:ascii="宋体" w:hAnsi="宋体" w:eastAsia="宋体" w:cs="宋体"/>
          <w:color w:val="000000"/>
          <w:szCs w:val="21"/>
        </w:rPr>
        <w:t>）任意一个月的财务报表（至少包含利润表和资产负债表）</w:t>
      </w:r>
      <w:r>
        <w:rPr>
          <w:rFonts w:hint="eastAsia" w:ascii="宋体" w:hAnsi="宋体" w:eastAsia="宋体" w:cs="宋体"/>
          <w:color w:val="000000"/>
          <w:szCs w:val="21"/>
          <w:lang w:val="en-US" w:eastAsia="zh-CN"/>
        </w:rPr>
        <w:t>扫描</w:t>
      </w:r>
      <w:r>
        <w:rPr>
          <w:rFonts w:hint="eastAsia" w:ascii="宋体" w:hAnsi="宋体" w:eastAsia="宋体" w:cs="宋体"/>
          <w:color w:val="000000"/>
          <w:szCs w:val="21"/>
        </w:rPr>
        <w:t>件加盖</w:t>
      </w:r>
      <w:r>
        <w:rPr>
          <w:rFonts w:hint="eastAsia" w:ascii="宋体" w:hAnsi="宋体" w:eastAsia="宋体" w:cs="宋体"/>
          <w:color w:val="000000"/>
          <w:szCs w:val="21"/>
          <w:lang w:val="en-US" w:eastAsia="zh-CN"/>
        </w:rPr>
        <w:t>电子</w:t>
      </w:r>
      <w:r>
        <w:rPr>
          <w:rFonts w:hint="eastAsia" w:ascii="宋体" w:hAnsi="宋体" w:eastAsia="宋体" w:cs="宋体"/>
          <w:color w:val="000000"/>
          <w:szCs w:val="21"/>
        </w:rPr>
        <w:t>公章，</w:t>
      </w:r>
      <w:r>
        <w:rPr>
          <w:rFonts w:hint="eastAsia" w:ascii="宋体" w:hAnsi="宋体" w:eastAsia="宋体" w:cs="宋体"/>
          <w:color w:val="000000"/>
          <w:szCs w:val="21"/>
          <w:lang w:val="zh-TW"/>
        </w:rPr>
        <w:t>或银行出具的投标截止时间前6个月</w:t>
      </w:r>
      <w:r>
        <w:rPr>
          <w:rFonts w:hint="eastAsia" w:ascii="宋体" w:hAnsi="宋体" w:eastAsia="宋体" w:cs="宋体"/>
          <w:color w:val="000000"/>
          <w:szCs w:val="21"/>
        </w:rPr>
        <w:t>（即</w:t>
      </w:r>
      <w:r>
        <w:rPr>
          <w:rFonts w:ascii="宋体" w:hAnsi="宋体" w:eastAsia="宋体" w:cs="宋体"/>
          <w:color w:val="000000"/>
          <w:szCs w:val="21"/>
        </w:rPr>
        <w:t>202</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年1月以来）</w:t>
      </w:r>
      <w:r>
        <w:rPr>
          <w:rFonts w:hint="eastAsia" w:ascii="宋体" w:hAnsi="宋体" w:eastAsia="宋体" w:cs="宋体"/>
          <w:color w:val="000000"/>
          <w:szCs w:val="21"/>
          <w:lang w:val="zh-TW"/>
        </w:rPr>
        <w:t>内资信证书</w:t>
      </w:r>
      <w:r>
        <w:rPr>
          <w:rFonts w:hint="eastAsia" w:ascii="宋体" w:hAnsi="宋体" w:eastAsia="宋体" w:cs="宋体"/>
          <w:color w:val="000000"/>
          <w:szCs w:val="21"/>
          <w:lang w:val="en-US" w:eastAsia="zh-CN"/>
        </w:rPr>
        <w:t>扫描</w:t>
      </w:r>
      <w:r>
        <w:rPr>
          <w:rFonts w:hint="eastAsia" w:ascii="宋体" w:hAnsi="宋体" w:eastAsia="宋体" w:cs="宋体"/>
          <w:color w:val="000000"/>
          <w:szCs w:val="21"/>
          <w:lang w:val="zh-TW"/>
        </w:rPr>
        <w:t>件加盖</w:t>
      </w:r>
      <w:r>
        <w:rPr>
          <w:rFonts w:hint="eastAsia" w:ascii="宋体" w:hAnsi="宋体" w:eastAsia="宋体" w:cs="宋体"/>
          <w:color w:val="000000"/>
          <w:szCs w:val="21"/>
          <w:lang w:val="en-US" w:eastAsia="zh-CN"/>
        </w:rPr>
        <w:t>电子</w:t>
      </w:r>
      <w:r>
        <w:rPr>
          <w:rFonts w:hint="eastAsia" w:ascii="宋体" w:hAnsi="宋体" w:eastAsia="宋体" w:cs="宋体"/>
          <w:color w:val="000000"/>
          <w:szCs w:val="21"/>
          <w:lang w:val="zh-TW"/>
        </w:rPr>
        <w:t>公章，</w:t>
      </w:r>
      <w:r>
        <w:rPr>
          <w:rFonts w:hint="eastAsia" w:ascii="宋体" w:hAnsi="宋体" w:eastAsia="宋体" w:cs="宋体"/>
          <w:color w:val="000000"/>
          <w:szCs w:val="21"/>
        </w:rPr>
        <w:t>或财政部门认可的政府采购专业担保机构出具的投标担保函）；</w:t>
      </w:r>
    </w:p>
    <w:p w14:paraId="432EE4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（3）具有履行合同所必需的设备和专业技术能力（根据项目需求提供履行合同所必需的设备和专业技术能力的证明材料的承诺书原件）；</w:t>
      </w:r>
    </w:p>
    <w:p w14:paraId="420F10E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（4）有依法缴纳税收和社会保障资金的良好记录（提供参加本次政府采购活动前半年内（即</w:t>
      </w:r>
      <w:r>
        <w:rPr>
          <w:rFonts w:ascii="宋体" w:hAnsi="宋体" w:eastAsia="宋体" w:cs="宋体"/>
          <w:color w:val="000000"/>
          <w:szCs w:val="21"/>
        </w:rPr>
        <w:t>202</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年1月以来），至少1个月缴纳税收和社会保险的凭证</w:t>
      </w:r>
      <w:r>
        <w:rPr>
          <w:rFonts w:hint="eastAsia" w:ascii="宋体" w:hAnsi="宋体" w:eastAsia="宋体" w:cs="宋体"/>
          <w:color w:val="000000"/>
          <w:szCs w:val="21"/>
          <w:lang w:val="en-US" w:eastAsia="zh-CN"/>
        </w:rPr>
        <w:t>扫描</w:t>
      </w:r>
      <w:r>
        <w:rPr>
          <w:rFonts w:hint="eastAsia" w:ascii="宋体" w:hAnsi="宋体" w:eastAsia="宋体" w:cs="宋体"/>
          <w:color w:val="000000"/>
          <w:szCs w:val="21"/>
        </w:rPr>
        <w:t>件加盖</w:t>
      </w:r>
      <w:r>
        <w:rPr>
          <w:rFonts w:hint="eastAsia" w:ascii="宋体" w:hAnsi="宋体" w:eastAsia="宋体" w:cs="宋体"/>
          <w:color w:val="000000"/>
          <w:szCs w:val="21"/>
          <w:lang w:val="en-US" w:eastAsia="zh-CN"/>
        </w:rPr>
        <w:t>电子</w:t>
      </w:r>
      <w:r>
        <w:rPr>
          <w:rFonts w:hint="eastAsia" w:ascii="宋体" w:hAnsi="宋体" w:eastAsia="宋体" w:cs="宋体"/>
          <w:color w:val="000000"/>
          <w:szCs w:val="21"/>
        </w:rPr>
        <w:t>公章，依法享受免缴、缓缴的，提供证明材料</w:t>
      </w:r>
      <w:r>
        <w:rPr>
          <w:rFonts w:hint="eastAsia" w:ascii="宋体" w:hAnsi="宋体" w:eastAsia="宋体" w:cs="宋体"/>
          <w:color w:val="000000"/>
          <w:szCs w:val="21"/>
          <w:lang w:eastAsia="zh-CN"/>
        </w:rPr>
        <w:t>扫描件加盖电子公章</w:t>
      </w:r>
      <w:r>
        <w:rPr>
          <w:rFonts w:hint="eastAsia" w:ascii="宋体" w:hAnsi="宋体" w:eastAsia="宋体" w:cs="宋体"/>
          <w:color w:val="000000"/>
          <w:szCs w:val="21"/>
        </w:rPr>
        <w:t>）；</w:t>
      </w:r>
    </w:p>
    <w:p w14:paraId="59E1C98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（5）参加政府采购活动前三年内，在经营活动中没有重大违法记录（提供参加本次政府采购活动前3年内在经营活动中没有重大违法记录的书面声明）（格式见后附件）；</w:t>
      </w:r>
    </w:p>
    <w:p w14:paraId="27CCF30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（6）法律、行政法规规定的其他条件。</w:t>
      </w:r>
    </w:p>
    <w:p w14:paraId="2302FF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2.2落实政府采购政策需要满足的资格条件：本项目非专门面向中小企业采购，执行价格优惠政策。</w:t>
      </w:r>
    </w:p>
    <w:p w14:paraId="2E1568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000000"/>
          <w:szCs w:val="21"/>
        </w:rPr>
      </w:pPr>
      <w:r>
        <w:rPr>
          <w:rFonts w:hint="eastAsia" w:ascii="宋体" w:hAnsi="宋体" w:eastAsia="宋体" w:cs="宋体"/>
          <w:bCs/>
          <w:color w:val="000000"/>
          <w:szCs w:val="21"/>
        </w:rPr>
        <w:t>2.3采购人根据项目的特殊要求规定的特定条件：无。</w:t>
      </w:r>
    </w:p>
    <w:p w14:paraId="2451A6A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2.4拒绝下述供应商参加本次招标活动：</w:t>
      </w:r>
    </w:p>
    <w:p w14:paraId="56F8A3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（1）供应商单位负责人为同一人或者存在直接控股、管理关系的不同供应商，不得参加同一合同项下的政府采购活动。</w:t>
      </w:r>
    </w:p>
    <w:p w14:paraId="761AB49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（2）凡为采购项目提供整体设计、规范编制或者项目管理、监理、检测等服务的供应商，不得再参加本项目的采购活动。</w:t>
      </w:r>
    </w:p>
    <w:p w14:paraId="02E0B7C9">
      <w:pPr>
        <w:pBdr>
          <w:top w:val="none" w:color="000000" w:sz="0" w:space="0"/>
          <w:left w:val="none" w:color="000000" w:sz="0" w:space="0"/>
          <w:bottom w:val="none" w:color="000000" w:sz="0" w:space="0"/>
          <w:right w:val="none" w:color="000000" w:sz="0" w:space="0"/>
        </w:pBdr>
        <w:spacing w:line="360" w:lineRule="auto"/>
        <w:ind w:firstLine="480"/>
        <w:rPr>
          <w:rFonts w:hint="eastAsia" w:eastAsia="宋体"/>
          <w:color w:val="000000"/>
        </w:rPr>
      </w:pPr>
      <w:r>
        <w:rPr>
          <w:rFonts w:hint="eastAsia" w:ascii="宋体" w:hAnsi="宋体" w:eastAsia="宋体" w:cs="宋体"/>
          <w:color w:val="000000"/>
          <w:szCs w:val="21"/>
        </w:rPr>
        <w:t>（3）供应商被“信用中国”网站（www.creditchina.gov.cn）、“中国政府采购网”（www.ccgp.gov.cn） 列入失信被执行人、重大税收违法失信主体名单、政府采购严重违法失信行为记录名单。</w:t>
      </w:r>
    </w:p>
    <w:p w14:paraId="76D794ED">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000000"/>
          <w:szCs w:val="21"/>
        </w:rPr>
      </w:pPr>
      <w:r>
        <w:rPr>
          <w:rFonts w:hint="eastAsia" w:ascii="宋体" w:hAnsi="宋体" w:eastAsia="宋体" w:cs="宋体"/>
          <w:b/>
          <w:bCs/>
          <w:color w:val="000000"/>
          <w:szCs w:val="21"/>
        </w:rPr>
        <w:t>三、获取招标文件</w:t>
      </w:r>
    </w:p>
    <w:p w14:paraId="706BDBFE">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Cs w:val="21"/>
        </w:rPr>
      </w:pPr>
      <w:r>
        <w:rPr>
          <w:rFonts w:hint="eastAsia" w:ascii="宋体" w:hAnsi="宋体" w:eastAsia="宋体" w:cs="宋体"/>
          <w:color w:val="000000"/>
          <w:szCs w:val="21"/>
        </w:rPr>
        <w:t>3.1时间：</w:t>
      </w:r>
      <w:r>
        <w:rPr>
          <w:rFonts w:hint="eastAsia" w:ascii="宋体" w:hAnsi="Arial" w:cs="宋体"/>
          <w:bCs/>
          <w:color w:val="000000"/>
          <w:szCs w:val="21"/>
        </w:rPr>
        <w:t>自招标文件公告发布之日起5个工作日。</w:t>
      </w:r>
    </w:p>
    <w:p w14:paraId="73F32EBA">
      <w:pP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3.2地点：“苏采云”系统内免费下载（投标人必须在苏采云系统中获取采购文件，方能参与本次政府采购项目）</w:t>
      </w:r>
    </w:p>
    <w:p w14:paraId="6AA9AEC4">
      <w:pPr>
        <w:keepNext/>
        <w:keepLines/>
        <w:spacing w:before="20" w:after="20" w:line="360" w:lineRule="auto"/>
        <w:ind w:firstLine="420"/>
        <w:rPr>
          <w:rFonts w:hint="eastAsia" w:ascii="宋体" w:hAnsi="Arial" w:cs="宋体"/>
          <w:bCs/>
          <w:color w:val="000000"/>
          <w:szCs w:val="21"/>
        </w:rPr>
      </w:pPr>
      <w:r>
        <w:rPr>
          <w:rFonts w:hint="eastAsia" w:ascii="宋体" w:hAnsi="宋体" w:eastAsia="宋体" w:cs="宋体"/>
          <w:color w:val="000000"/>
          <w:szCs w:val="21"/>
        </w:rPr>
        <w:t>3.3</w:t>
      </w:r>
      <w:r>
        <w:rPr>
          <w:rFonts w:hint="eastAsia" w:ascii="宋体" w:hAnsi="Arial" w:cs="宋体"/>
          <w:bCs/>
          <w:color w:val="000000"/>
          <w:szCs w:val="21"/>
        </w:rPr>
        <w:t>方式：苏采云系统注册登记成功后系统内免费下载。</w:t>
      </w:r>
    </w:p>
    <w:p w14:paraId="1664D9A2">
      <w:pPr>
        <w:keepNext/>
        <w:keepLines/>
        <w:spacing w:before="20" w:after="20" w:line="360" w:lineRule="auto"/>
        <w:ind w:firstLine="420"/>
        <w:rPr>
          <w:rFonts w:ascii="宋体" w:hAnsi="宋体" w:eastAsia="宋体" w:cs="宋体"/>
          <w:color w:val="000000"/>
          <w:szCs w:val="21"/>
        </w:rPr>
      </w:pPr>
      <w:r>
        <w:rPr>
          <w:rFonts w:hint="eastAsia" w:ascii="宋体" w:hAnsi="宋体" w:eastAsia="宋体" w:cs="宋体"/>
          <w:color w:val="000000"/>
          <w:szCs w:val="21"/>
        </w:rPr>
        <w:t>3.4</w:t>
      </w:r>
      <w:r>
        <w:rPr>
          <w:rFonts w:hint="eastAsia" w:ascii="宋体" w:hAnsi="Arial" w:cs="宋体"/>
          <w:bCs/>
          <w:color w:val="000000"/>
          <w:szCs w:val="21"/>
        </w:rPr>
        <w:t>售价：0元。</w:t>
      </w:r>
    </w:p>
    <w:p w14:paraId="680A59B0">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000000"/>
          <w:szCs w:val="21"/>
        </w:rPr>
      </w:pPr>
      <w:r>
        <w:rPr>
          <w:rFonts w:hint="eastAsia" w:ascii="宋体" w:hAnsi="宋体" w:eastAsia="宋体" w:cs="宋体"/>
          <w:b/>
          <w:bCs/>
          <w:color w:val="000000"/>
          <w:szCs w:val="21"/>
        </w:rPr>
        <w:t>四、提交投标文件截止时间、开标时间和地点</w:t>
      </w:r>
    </w:p>
    <w:p w14:paraId="6E04351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Cs w:val="21"/>
        </w:rPr>
      </w:pPr>
      <w:r>
        <w:rPr>
          <w:rFonts w:hint="eastAsia" w:ascii="宋体" w:hAnsi="宋体" w:eastAsia="宋体" w:cs="宋体"/>
          <w:color w:val="000000"/>
          <w:szCs w:val="21"/>
        </w:rPr>
        <w:t>投标文件截止时间、开标时间：2026年</w:t>
      </w:r>
      <w:r>
        <w:rPr>
          <w:rFonts w:hint="eastAsia" w:ascii="宋体" w:hAnsi="宋体" w:eastAsia="宋体" w:cs="宋体"/>
          <w:color w:val="000000"/>
          <w:szCs w:val="21"/>
          <w:lang w:val="en-US" w:eastAsia="zh-CN"/>
        </w:rPr>
        <w:t>8</w:t>
      </w:r>
      <w:r>
        <w:rPr>
          <w:rFonts w:hint="eastAsia" w:ascii="宋体" w:hAnsi="宋体" w:eastAsia="宋体" w:cs="宋体"/>
          <w:color w:val="000000"/>
          <w:szCs w:val="21"/>
        </w:rPr>
        <w:t>月</w:t>
      </w:r>
      <w:r>
        <w:rPr>
          <w:rFonts w:hint="eastAsia" w:ascii="宋体" w:hAnsi="宋体" w:eastAsia="宋体" w:cs="宋体"/>
          <w:color w:val="000000"/>
          <w:szCs w:val="21"/>
          <w:lang w:val="en-US" w:eastAsia="zh-CN"/>
        </w:rPr>
        <w:t>10</w:t>
      </w:r>
      <w:r>
        <w:rPr>
          <w:rFonts w:hint="eastAsia" w:ascii="宋体" w:hAnsi="宋体" w:eastAsia="宋体" w:cs="宋体"/>
          <w:color w:val="000000"/>
          <w:szCs w:val="21"/>
        </w:rPr>
        <w:t>日</w:t>
      </w:r>
      <w:r>
        <w:rPr>
          <w:rFonts w:hint="eastAsia" w:ascii="宋体" w:hAnsi="宋体" w:eastAsia="宋体" w:cs="宋体"/>
          <w:color w:val="000000"/>
          <w:szCs w:val="21"/>
          <w:lang w:val="en-US" w:eastAsia="zh-CN"/>
        </w:rPr>
        <w:t>9</w:t>
      </w:r>
      <w:r>
        <w:rPr>
          <w:rFonts w:hint="eastAsia" w:ascii="宋体" w:hAnsi="宋体" w:eastAsia="宋体" w:cs="宋体"/>
          <w:color w:val="000000"/>
          <w:szCs w:val="21"/>
        </w:rPr>
        <w:t>点</w:t>
      </w:r>
      <w:r>
        <w:rPr>
          <w:rFonts w:hint="eastAsia" w:ascii="宋体" w:hAnsi="宋体" w:eastAsia="宋体" w:cs="宋体"/>
          <w:color w:val="000000"/>
          <w:szCs w:val="21"/>
          <w:lang w:val="en-US" w:eastAsia="zh-CN"/>
        </w:rPr>
        <w:t>30</w:t>
      </w:r>
      <w:r>
        <w:rPr>
          <w:rFonts w:hint="eastAsia" w:ascii="宋体" w:hAnsi="宋体" w:eastAsia="宋体" w:cs="宋体"/>
          <w:color w:val="000000"/>
          <w:szCs w:val="21"/>
        </w:rPr>
        <w:t>分（北京时间）</w:t>
      </w:r>
    </w:p>
    <w:p w14:paraId="50D93479">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000000"/>
          <w:szCs w:val="21"/>
        </w:rPr>
      </w:pPr>
      <w:r>
        <w:rPr>
          <w:rFonts w:hint="eastAsia" w:ascii="宋体" w:hAnsi="宋体" w:eastAsia="宋体" w:cs="宋体"/>
          <w:color w:val="000000"/>
          <w:szCs w:val="21"/>
        </w:rPr>
        <w:t>地点：</w:t>
      </w:r>
      <w:r>
        <w:rPr>
          <w:rFonts w:hint="eastAsia" w:ascii="宋体" w:hAnsi="Arial" w:eastAsia="宋体" w:cs="宋体"/>
          <w:bCs/>
          <w:color w:val="000000"/>
          <w:szCs w:val="21"/>
        </w:rPr>
        <w:t>“苏采云”系统（网址：http://jszfcg.jsczt.cn/）“开标大厅”</w:t>
      </w:r>
    </w:p>
    <w:p w14:paraId="06C2CE71">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color w:val="000000"/>
          <w:szCs w:val="21"/>
        </w:rPr>
      </w:pPr>
      <w:r>
        <w:rPr>
          <w:rFonts w:hint="eastAsia" w:ascii="宋体" w:hAnsi="宋体" w:eastAsia="宋体" w:cs="宋体"/>
          <w:b/>
          <w:bCs/>
          <w:color w:val="000000"/>
          <w:szCs w:val="21"/>
        </w:rPr>
        <w:t>五、公告期限</w:t>
      </w:r>
    </w:p>
    <w:p w14:paraId="5566BE8F">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Cs w:val="21"/>
        </w:rPr>
      </w:pPr>
      <w:r>
        <w:rPr>
          <w:rFonts w:hint="eastAsia" w:ascii="宋体" w:hAnsi="宋体" w:eastAsia="宋体" w:cs="宋体"/>
          <w:color w:val="000000"/>
          <w:szCs w:val="21"/>
        </w:rPr>
        <w:t>自本公告发布之日起5个工作日</w:t>
      </w:r>
    </w:p>
    <w:p w14:paraId="686E1F90">
      <w:pPr>
        <w:numPr>
          <w:ilvl w:val="0"/>
          <w:numId w:val="2"/>
        </w:num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000000"/>
          <w:szCs w:val="21"/>
        </w:rPr>
      </w:pPr>
      <w:r>
        <w:rPr>
          <w:rFonts w:hint="eastAsia" w:ascii="宋体" w:hAnsi="宋体" w:eastAsia="宋体" w:cs="宋体"/>
          <w:b/>
          <w:bCs/>
          <w:color w:val="000000"/>
          <w:szCs w:val="21"/>
        </w:rPr>
        <w:t>其他补充事宜</w:t>
      </w:r>
    </w:p>
    <w:p w14:paraId="02F2BA7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宋体" w:hAnsi="宋体" w:eastAsia="宋体" w:cs="宋体"/>
          <w:color w:val="000000"/>
          <w:szCs w:val="21"/>
        </w:rPr>
      </w:pPr>
      <w:r>
        <w:rPr>
          <w:rFonts w:hint="eastAsia" w:ascii="宋体" w:hAnsi="宋体" w:eastAsia="宋体" w:cs="宋体"/>
          <w:color w:val="000000"/>
          <w:szCs w:val="21"/>
        </w:rPr>
        <w:t>6.1本项目采购标的对应的中小企业划分标准所属行业为：</w:t>
      </w:r>
      <w:r>
        <w:rPr>
          <w:rFonts w:hint="eastAsia" w:ascii="宋体" w:hAnsi="宋体" w:eastAsia="宋体" w:cs="宋体"/>
          <w:color w:val="000000"/>
          <w:szCs w:val="21"/>
          <w:lang w:val="en-US" w:eastAsia="zh-CN"/>
        </w:rPr>
        <w:t>其他未列明行业</w:t>
      </w:r>
      <w:r>
        <w:rPr>
          <w:rFonts w:hint="eastAsia" w:ascii="宋体" w:hAnsi="宋体" w:eastAsia="宋体" w:cs="宋体"/>
          <w:color w:val="000000"/>
          <w:szCs w:val="21"/>
        </w:rPr>
        <w:t>。</w:t>
      </w:r>
    </w:p>
    <w:p w14:paraId="02E7F2E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eastAsia" w:ascii="宋体" w:hAnsi="宋体" w:eastAsia="宋体" w:cs="宋体"/>
          <w:color w:val="000000"/>
          <w:szCs w:val="21"/>
        </w:rPr>
      </w:pPr>
      <w:r>
        <w:rPr>
          <w:rFonts w:hint="eastAsia" w:ascii="宋体" w:hAnsi="宋体" w:eastAsia="宋体" w:cs="宋体"/>
          <w:color w:val="000000"/>
          <w:szCs w:val="21"/>
        </w:rPr>
        <w:t>6.2本次招标不收取投标保证金。</w:t>
      </w:r>
    </w:p>
    <w:p w14:paraId="1F43ACD3">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Cs w:val="21"/>
        </w:rPr>
      </w:pPr>
      <w:r>
        <w:rPr>
          <w:rFonts w:hint="eastAsia" w:ascii="宋体" w:hAnsi="宋体" w:eastAsia="宋体" w:cs="宋体"/>
          <w:color w:val="000000"/>
          <w:szCs w:val="21"/>
        </w:rPr>
        <w:t>6.</w:t>
      </w:r>
      <w:r>
        <w:rPr>
          <w:rFonts w:hint="eastAsia" w:ascii="宋体" w:hAnsi="宋体" w:eastAsia="宋体" w:cs="宋体"/>
          <w:color w:val="000000"/>
          <w:szCs w:val="21"/>
          <w:lang w:val="en-US" w:eastAsia="zh-CN"/>
        </w:rPr>
        <w:t>3</w:t>
      </w:r>
      <w:r>
        <w:rPr>
          <w:rFonts w:hint="eastAsia" w:ascii="宋体" w:hAnsi="宋体" w:eastAsia="宋体" w:cs="宋体"/>
          <w:color w:val="000000"/>
          <w:szCs w:val="21"/>
        </w:rPr>
        <w:t>集中现场考察或答疑：本项目不组织。</w:t>
      </w:r>
    </w:p>
    <w:p w14:paraId="54A68532">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b/>
          <w:bCs/>
          <w:color w:val="000000"/>
          <w:szCs w:val="21"/>
        </w:rPr>
      </w:pPr>
      <w:r>
        <w:rPr>
          <w:rFonts w:hint="eastAsia" w:ascii="宋体" w:hAnsi="宋体" w:eastAsia="宋体" w:cs="宋体"/>
          <w:color w:val="000000"/>
          <w:szCs w:val="21"/>
        </w:rPr>
        <w:t>6.</w:t>
      </w:r>
      <w:r>
        <w:rPr>
          <w:rFonts w:hint="eastAsia" w:ascii="宋体" w:hAnsi="宋体" w:eastAsia="宋体" w:cs="宋体"/>
          <w:color w:val="000000"/>
          <w:szCs w:val="21"/>
          <w:lang w:val="en-US" w:eastAsia="zh-CN"/>
        </w:rPr>
        <w:t>4</w:t>
      </w:r>
      <w:r>
        <w:rPr>
          <w:rFonts w:hint="eastAsia" w:ascii="宋体" w:hAnsi="宋体" w:eastAsia="宋体" w:cs="宋体"/>
          <w:color w:val="000000"/>
          <w:szCs w:val="21"/>
        </w:rPr>
        <w:t>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p>
    <w:p w14:paraId="35A0BC28">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cs="宋体"/>
          <w:bCs/>
          <w:color w:val="000000"/>
          <w:szCs w:val="21"/>
        </w:rPr>
      </w:pPr>
      <w:r>
        <w:rPr>
          <w:rFonts w:hint="eastAsia" w:ascii="宋体" w:hAnsi="宋体" w:eastAsia="宋体" w:cs="宋体"/>
          <w:color w:val="000000"/>
          <w:szCs w:val="21"/>
        </w:rPr>
        <w:t>6.</w:t>
      </w:r>
      <w:r>
        <w:rPr>
          <w:rFonts w:hint="eastAsia" w:ascii="宋体" w:hAnsi="宋体" w:eastAsia="宋体" w:cs="宋体"/>
          <w:color w:val="000000"/>
          <w:szCs w:val="21"/>
          <w:lang w:val="en-US" w:eastAsia="zh-CN"/>
        </w:rPr>
        <w:t>5</w:t>
      </w:r>
      <w:r>
        <w:rPr>
          <w:rFonts w:hint="eastAsia" w:ascii="宋体" w:hAnsi="宋体" w:cs="宋体"/>
          <w:bCs/>
          <w:color w:val="000000"/>
          <w:szCs w:val="21"/>
        </w:rPr>
        <w:t>本次采购公告在“江苏政府采购网”上发布，有关本次</w:t>
      </w:r>
      <w:r>
        <w:rPr>
          <w:rFonts w:hint="eastAsia" w:ascii="宋体" w:hAnsi="宋体" w:eastAsia="宋体" w:cs="宋体"/>
          <w:bCs/>
          <w:color w:val="000000"/>
          <w:szCs w:val="21"/>
        </w:rPr>
        <w:t>采购</w:t>
      </w:r>
      <w:r>
        <w:rPr>
          <w:rFonts w:hint="eastAsia" w:ascii="宋体" w:hAnsi="宋体" w:cs="宋体"/>
          <w:bCs/>
          <w:color w:val="000000"/>
          <w:szCs w:val="21"/>
        </w:rPr>
        <w:t>的事项若存在变动或修改，敬请及时关注</w:t>
      </w:r>
      <w:r>
        <w:rPr>
          <w:rFonts w:hint="eastAsia" w:ascii="宋体" w:hAnsi="宋体" w:eastAsia="宋体" w:cs="宋体"/>
          <w:bCs/>
          <w:color w:val="000000"/>
          <w:szCs w:val="21"/>
        </w:rPr>
        <w:t>代理机构</w:t>
      </w:r>
      <w:r>
        <w:rPr>
          <w:rFonts w:hint="eastAsia" w:ascii="宋体" w:hAnsi="宋体" w:cs="宋体"/>
          <w:bCs/>
          <w:color w:val="000000"/>
          <w:szCs w:val="21"/>
        </w:rPr>
        <w:t>在“江苏政府采购网”发布的更正公告。</w:t>
      </w:r>
    </w:p>
    <w:p w14:paraId="00BE901D">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000000"/>
          <w:szCs w:val="21"/>
        </w:rPr>
      </w:pPr>
      <w:r>
        <w:rPr>
          <w:rFonts w:hint="eastAsia" w:ascii="宋体" w:hAnsi="宋体" w:eastAsia="宋体" w:cs="宋体"/>
          <w:b/>
          <w:bCs/>
          <w:color w:val="000000"/>
          <w:szCs w:val="21"/>
        </w:rPr>
        <w:t>七、对本次招标提出询问，请按以下方式联系</w:t>
      </w:r>
    </w:p>
    <w:p w14:paraId="06FA138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7.1采购人</w:t>
      </w:r>
    </w:p>
    <w:p w14:paraId="1E37CDC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lang w:eastAsia="zh-CN"/>
        </w:rPr>
      </w:pPr>
      <w:r>
        <w:rPr>
          <w:rFonts w:hint="eastAsia" w:ascii="宋体" w:hAnsi="宋体" w:eastAsia="宋体" w:cs="宋体"/>
          <w:color w:val="000000"/>
          <w:szCs w:val="21"/>
        </w:rPr>
        <w:t>名称：</w:t>
      </w:r>
      <w:r>
        <w:rPr>
          <w:rFonts w:hint="eastAsia" w:ascii="宋体" w:hAnsi="宋体" w:eastAsia="宋体" w:cs="宋体"/>
          <w:color w:val="000000"/>
          <w:szCs w:val="21"/>
          <w:lang w:eastAsia="zh-CN"/>
        </w:rPr>
        <w:t>江苏第二师范学院</w:t>
      </w:r>
    </w:p>
    <w:p w14:paraId="4B8B2CC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地址：江苏省南京市鼓楼区北京西路77号</w:t>
      </w:r>
    </w:p>
    <w:p w14:paraId="3A3E40B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联系人：</w:t>
      </w:r>
      <w:r>
        <w:rPr>
          <w:rFonts w:hint="eastAsia" w:ascii="宋体" w:hAnsi="宋体" w:eastAsia="宋体" w:cs="宋体"/>
          <w:color w:val="000000"/>
          <w:szCs w:val="21"/>
          <w:lang w:val="en-US" w:eastAsia="zh-CN"/>
        </w:rPr>
        <w:t>王</w:t>
      </w:r>
      <w:r>
        <w:rPr>
          <w:rFonts w:hint="eastAsia" w:ascii="宋体" w:hAnsi="宋体" w:eastAsia="宋体" w:cs="宋体"/>
          <w:color w:val="000000"/>
          <w:szCs w:val="21"/>
        </w:rPr>
        <w:t>老师</w:t>
      </w:r>
    </w:p>
    <w:p w14:paraId="53C380C9">
      <w:pPr>
        <w:pBdr>
          <w:top w:val="none" w:color="000000" w:sz="0" w:space="0"/>
          <w:left w:val="none" w:color="000000" w:sz="0" w:space="0"/>
          <w:bottom w:val="none" w:color="000000" w:sz="0" w:space="0"/>
          <w:right w:val="none" w:color="000000" w:sz="0" w:space="0"/>
        </w:pBdr>
        <w:spacing w:line="360" w:lineRule="auto"/>
        <w:ind w:firstLine="420"/>
        <w:rPr>
          <w:rFonts w:hint="eastAsia" w:eastAsia="宋体"/>
          <w:color w:val="000000"/>
        </w:rPr>
      </w:pPr>
      <w:r>
        <w:rPr>
          <w:rFonts w:hint="eastAsia" w:ascii="宋体" w:hAnsi="宋体" w:eastAsia="宋体" w:cs="宋体"/>
          <w:color w:val="000000"/>
          <w:szCs w:val="21"/>
        </w:rPr>
        <w:t>联系电话：</w:t>
      </w:r>
      <w:r>
        <w:rPr>
          <w:rFonts w:hint="eastAsia" w:ascii="宋体" w:hAnsi="宋体" w:cs="宋体"/>
          <w:color w:val="auto"/>
          <w:szCs w:val="21"/>
          <w:highlight w:val="none"/>
        </w:rPr>
        <w:t>025-56226331</w:t>
      </w:r>
    </w:p>
    <w:p w14:paraId="2B50E0E4">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7.2招标代理机构</w:t>
      </w:r>
    </w:p>
    <w:p w14:paraId="48C4EB6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名称：南京江城工程项目管理有限公司</w:t>
      </w:r>
    </w:p>
    <w:p w14:paraId="71D566B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地址：南京市建邺区云龙山路89号龙湖时代1栋29楼</w:t>
      </w:r>
    </w:p>
    <w:p w14:paraId="18087E8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联系人：汪丹丹</w:t>
      </w:r>
    </w:p>
    <w:p w14:paraId="01B243AB">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000000"/>
          <w:szCs w:val="21"/>
        </w:rPr>
      </w:pPr>
      <w:r>
        <w:rPr>
          <w:rFonts w:hint="eastAsia" w:ascii="宋体" w:hAnsi="宋体" w:eastAsia="宋体" w:cs="宋体"/>
          <w:color w:val="000000"/>
          <w:szCs w:val="21"/>
        </w:rPr>
        <w:t>电话：025-58835827-8015</w:t>
      </w:r>
    </w:p>
    <w:p w14:paraId="2314627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7.3项目联系方式</w:t>
      </w:r>
    </w:p>
    <w:p w14:paraId="3AE455B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项目联系人：汪丹丹</w:t>
      </w:r>
    </w:p>
    <w:p w14:paraId="40CD3AA5">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000000"/>
          <w:szCs w:val="21"/>
        </w:rPr>
      </w:pPr>
      <w:r>
        <w:rPr>
          <w:rFonts w:hint="eastAsia" w:ascii="宋体" w:hAnsi="宋体" w:eastAsia="宋体" w:cs="宋体"/>
          <w:color w:val="000000"/>
          <w:szCs w:val="21"/>
        </w:rPr>
        <w:t>电　话： 025-58835827-8015</w:t>
      </w:r>
    </w:p>
    <w:p w14:paraId="631AD39D">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 </w:t>
      </w:r>
    </w:p>
    <w:p w14:paraId="6AD3E789">
      <w:pPr>
        <w:pBdr>
          <w:top w:val="none" w:color="000000" w:sz="0" w:space="0"/>
          <w:left w:val="none" w:color="000000" w:sz="0" w:space="0"/>
          <w:bottom w:val="none" w:color="000000" w:sz="0" w:space="0"/>
          <w:right w:val="none" w:color="000000" w:sz="0" w:space="0"/>
        </w:pBdr>
        <w:spacing w:before="240" w:after="240" w:line="360" w:lineRule="auto"/>
        <w:rPr>
          <w:rFonts w:hint="eastAsia" w:ascii="宋体" w:hAnsi="宋体" w:eastAsia="宋体" w:cs="宋体"/>
          <w:color w:val="000000"/>
          <w:szCs w:val="21"/>
        </w:rPr>
      </w:pPr>
      <w:r>
        <w:rPr>
          <w:rFonts w:hint="eastAsia" w:ascii="宋体" w:hAnsi="宋体" w:eastAsia="宋体" w:cs="宋体"/>
          <w:color w:val="000000"/>
          <w:szCs w:val="21"/>
        </w:rPr>
        <w:t> </w:t>
      </w:r>
    </w:p>
    <w:p w14:paraId="33CB42DE">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7798A7C9">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18DE40B2">
      <w:pPr>
        <w:pBdr>
          <w:top w:val="none" w:color="000000" w:sz="0" w:space="0"/>
          <w:left w:val="none" w:color="000000" w:sz="0" w:space="0"/>
          <w:bottom w:val="none" w:color="000000" w:sz="0" w:space="0"/>
          <w:right w:val="none" w:color="000000" w:sz="0" w:space="0"/>
        </w:pBdr>
        <w:spacing w:line="85" w:lineRule="atLeast"/>
        <w:jc w:val="both"/>
        <w:rPr>
          <w:color w:val="000000"/>
        </w:rPr>
      </w:pPr>
    </w:p>
    <w:p w14:paraId="794D9EC9">
      <w:pPr>
        <w:numPr>
          <w:ilvl w:val="0"/>
          <w:numId w:val="3"/>
        </w:num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000000"/>
          <w:sz w:val="32"/>
        </w:rPr>
      </w:pPr>
      <w:r>
        <w:rPr>
          <w:rFonts w:hint="eastAsia" w:ascii="宋体" w:hAnsi="宋体" w:eastAsia="宋体" w:cs="宋体"/>
          <w:b/>
          <w:color w:val="000000"/>
          <w:sz w:val="32"/>
        </w:rPr>
        <w:br w:type="page" w:clear="all"/>
      </w:r>
      <w:r>
        <w:rPr>
          <w:rFonts w:hint="eastAsia" w:ascii="宋体" w:hAnsi="宋体" w:eastAsia="宋体" w:cs="宋体"/>
          <w:b/>
          <w:color w:val="000000"/>
          <w:sz w:val="32"/>
        </w:rPr>
        <w:t>投标供应商</w:t>
      </w:r>
      <w:r>
        <w:rPr>
          <w:rFonts w:ascii="宋体" w:hAnsi="宋体" w:eastAsia="宋体" w:cs="宋体"/>
          <w:b/>
          <w:color w:val="000000"/>
          <w:sz w:val="32"/>
        </w:rPr>
        <w:t>须知</w:t>
      </w:r>
    </w:p>
    <w:p w14:paraId="2EA82AA2">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000000"/>
          <w:sz w:val="32"/>
        </w:rPr>
      </w:pPr>
    </w:p>
    <w:p w14:paraId="644A2640">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b/>
          <w:color w:val="000000"/>
          <w:sz w:val="32"/>
        </w:rPr>
        <w:t>前附表</w:t>
      </w:r>
    </w:p>
    <w:tbl>
      <w:tblPr>
        <w:tblStyle w:val="30"/>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80"/>
        <w:gridCol w:w="2031"/>
        <w:gridCol w:w="6643"/>
      </w:tblGrid>
      <w:tr w14:paraId="26FAB0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AA20F5">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b/>
                <w:color w:val="000000"/>
              </w:rPr>
              <w:t>序号</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8646443">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b/>
                <w:color w:val="000000"/>
              </w:rPr>
              <w:t>名称</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DA147A3">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b/>
                <w:color w:val="000000"/>
              </w:rPr>
              <w:t>内容</w:t>
            </w:r>
          </w:p>
        </w:tc>
      </w:tr>
      <w:tr w14:paraId="089761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85"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85C8F3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1</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3B01FDB">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采购人</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56C3C49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名称：</w:t>
            </w:r>
            <w:r>
              <w:rPr>
                <w:rFonts w:hint="eastAsia" w:ascii="宋体" w:hAnsi="宋体" w:eastAsia="宋体" w:cs="宋体"/>
                <w:color w:val="000000"/>
                <w:szCs w:val="21"/>
                <w:lang w:eastAsia="zh-CN"/>
              </w:rPr>
              <w:t>江苏第二师范学院</w:t>
            </w:r>
          </w:p>
          <w:p w14:paraId="3FCBA73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地址：江苏省南京市鼓楼区北京西路77号</w:t>
            </w:r>
          </w:p>
          <w:p w14:paraId="1EB92FC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联系人：王老师</w:t>
            </w:r>
          </w:p>
          <w:p w14:paraId="6CACFA6C">
            <w:pPr>
              <w:pBdr>
                <w:top w:val="none" w:color="000000" w:sz="0" w:space="0"/>
                <w:left w:val="none" w:color="000000" w:sz="0" w:space="0"/>
                <w:bottom w:val="none" w:color="000000" w:sz="0" w:space="0"/>
                <w:right w:val="none" w:color="000000" w:sz="0" w:space="0"/>
              </w:pBdr>
              <w:spacing w:line="360" w:lineRule="auto"/>
              <w:rPr>
                <w:rFonts w:hint="eastAsia" w:eastAsia="宋体"/>
                <w:color w:val="000000"/>
              </w:rPr>
            </w:pPr>
            <w:r>
              <w:rPr>
                <w:rFonts w:hint="eastAsia" w:ascii="宋体" w:hAnsi="宋体" w:eastAsia="宋体" w:cs="宋体"/>
                <w:color w:val="000000"/>
                <w:szCs w:val="21"/>
              </w:rPr>
              <w:t>联系电话：025-56226331</w:t>
            </w:r>
          </w:p>
        </w:tc>
      </w:tr>
      <w:tr w14:paraId="0BF942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83"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101483F">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2</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C5A134">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采购代理机构</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C75F9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名 称：南京江城工程项目管理有限公司　</w:t>
            </w:r>
          </w:p>
          <w:p w14:paraId="5016C4E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地　址：南京市建邺区云龙山路89号龙湖时代1栋29楼</w:t>
            </w:r>
          </w:p>
          <w:p w14:paraId="2314704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项目联系人：汪丹丹  </w:t>
            </w:r>
          </w:p>
          <w:p w14:paraId="5AEDF891">
            <w:pPr>
              <w:pBdr>
                <w:top w:val="none" w:color="000000" w:sz="0" w:space="0"/>
                <w:left w:val="none" w:color="000000" w:sz="0" w:space="0"/>
                <w:bottom w:val="none" w:color="000000" w:sz="0" w:space="0"/>
                <w:right w:val="none" w:color="000000" w:sz="0" w:space="0"/>
              </w:pBdr>
              <w:spacing w:line="360" w:lineRule="auto"/>
              <w:rPr>
                <w:rFonts w:eastAsia="宋体"/>
                <w:color w:val="000000"/>
              </w:rPr>
            </w:pPr>
            <w:r>
              <w:rPr>
                <w:rFonts w:hint="eastAsia" w:ascii="宋体" w:hAnsi="宋体" w:eastAsia="宋体" w:cs="宋体"/>
                <w:color w:val="000000"/>
                <w:szCs w:val="21"/>
              </w:rPr>
              <w:t>联系方式：025-58835827-8015</w:t>
            </w:r>
          </w:p>
        </w:tc>
      </w:tr>
      <w:tr w14:paraId="032F01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0"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715A2A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3</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AFF6D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采购项目名称</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2EAD46">
            <w:pPr>
              <w:pBdr>
                <w:top w:val="none" w:color="000000" w:sz="0" w:space="0"/>
                <w:left w:val="none" w:color="000000" w:sz="0" w:space="0"/>
                <w:bottom w:val="none" w:color="000000" w:sz="0" w:space="0"/>
                <w:right w:val="none" w:color="000000" w:sz="0" w:space="0"/>
              </w:pBdr>
              <w:spacing w:line="85" w:lineRule="atLeast"/>
              <w:jc w:val="both"/>
              <w:rPr>
                <w:rFonts w:hint="eastAsia" w:eastAsia="宋体"/>
                <w:color w:val="000000"/>
                <w:lang w:eastAsia="zh-CN"/>
              </w:rPr>
            </w:pPr>
            <w:r>
              <w:rPr>
                <w:rFonts w:hint="eastAsia" w:ascii="Arial" w:hAnsi="Arial" w:eastAsia="宋体" w:cs="Arial"/>
                <w:color w:val="000000"/>
                <w:sz w:val="21"/>
                <w:highlight w:val="white"/>
                <w:lang w:eastAsia="zh-CN"/>
              </w:rPr>
              <w:t>江苏第二师范学院石湫校区生活和餐厨垃圾清运服务</w:t>
            </w:r>
          </w:p>
        </w:tc>
      </w:tr>
      <w:tr w14:paraId="22DC81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9A394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4</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AB64C8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hint="eastAsia" w:ascii="宋体" w:hAnsi="宋体" w:eastAsia="宋体" w:cs="宋体"/>
                <w:color w:val="000000"/>
                <w:lang w:val="en-US" w:eastAsia="zh-CN"/>
              </w:rPr>
              <w:t>服务</w:t>
            </w:r>
            <w:r>
              <w:rPr>
                <w:rFonts w:ascii="宋体" w:hAnsi="宋体" w:eastAsia="宋体" w:cs="宋体"/>
                <w:color w:val="000000"/>
              </w:rPr>
              <w:t>地点</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B07F913">
            <w:pPr>
              <w:pBdr>
                <w:top w:val="none" w:color="000000" w:sz="0" w:space="0"/>
                <w:left w:val="none" w:color="000000" w:sz="0" w:space="0"/>
                <w:bottom w:val="none" w:color="000000" w:sz="0" w:space="0"/>
                <w:right w:val="none" w:color="000000" w:sz="0" w:space="0"/>
              </w:pBdr>
              <w:spacing w:line="85" w:lineRule="atLeast"/>
              <w:jc w:val="both"/>
              <w:rPr>
                <w:rFonts w:eastAsia="宋体"/>
                <w:color w:val="000000"/>
              </w:rPr>
            </w:pPr>
            <w:r>
              <w:rPr>
                <w:rFonts w:hint="eastAsia" w:ascii="宋体" w:hAnsi="宋体" w:eastAsia="宋体" w:cs="宋体"/>
                <w:color w:val="000000"/>
                <w:szCs w:val="21"/>
                <w:lang w:eastAsia="zh-CN"/>
              </w:rPr>
              <w:t>江苏第二师范学院石湫校区</w:t>
            </w:r>
          </w:p>
        </w:tc>
      </w:tr>
      <w:tr w14:paraId="05EA99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1"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05628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5</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EBF90A3">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资金来源</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A4ACE5">
            <w:pPr>
              <w:pBdr>
                <w:top w:val="none" w:color="000000" w:sz="0" w:space="0"/>
                <w:left w:val="none" w:color="000000" w:sz="0" w:space="0"/>
                <w:bottom w:val="none" w:color="000000" w:sz="0" w:space="0"/>
                <w:right w:val="none" w:color="000000" w:sz="0" w:space="0"/>
              </w:pBdr>
              <w:spacing w:line="85" w:lineRule="atLeast"/>
              <w:jc w:val="both"/>
              <w:rPr>
                <w:rFonts w:hint="eastAsia" w:eastAsia="宋体"/>
                <w:color w:val="000000"/>
              </w:rPr>
            </w:pPr>
            <w:r>
              <w:rPr>
                <w:rFonts w:ascii="宋体" w:hAnsi="宋体" w:eastAsia="宋体" w:cs="宋体"/>
                <w:color w:val="000000"/>
              </w:rPr>
              <w:t>财政资金</w:t>
            </w:r>
          </w:p>
        </w:tc>
      </w:tr>
      <w:tr w14:paraId="4E00AA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9"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09DD46">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6</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B0437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评审方法</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D76A7B">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rPr>
              <w:t>综合评分法</w:t>
            </w:r>
          </w:p>
        </w:tc>
      </w:tr>
      <w:tr w14:paraId="4F50FF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8"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581670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7</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21DFBC1">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投标有效期</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D255519">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rPr>
              <w:t>提交投标文件截止之日起90日</w:t>
            </w:r>
          </w:p>
        </w:tc>
      </w:tr>
      <w:tr w14:paraId="1A87EB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1"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B80A41">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8</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EE38EB">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供应商资质要求</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95E21A8">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rPr>
              <w:t>详见第一章 招标公告</w:t>
            </w:r>
          </w:p>
        </w:tc>
      </w:tr>
      <w:tr w14:paraId="2AF7BF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1"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0E28EC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000000"/>
              </w:rPr>
            </w:pPr>
            <w:r>
              <w:rPr>
                <w:rFonts w:hint="eastAsia" w:ascii="宋体" w:hAnsi="宋体" w:eastAsia="宋体" w:cs="宋体"/>
                <w:color w:val="000000"/>
              </w:rPr>
              <w:t>9</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169227">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rPr>
            </w:pPr>
            <w:r>
              <w:rPr>
                <w:rFonts w:hint="eastAsia" w:ascii="宋体" w:cs="宋体"/>
                <w:bCs/>
                <w:color w:val="000000"/>
                <w:szCs w:val="21"/>
              </w:rPr>
              <w:t>信用信息</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15690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1）信用信息查询渠道：“信用中国”网站、中国政府采购网等你。</w:t>
            </w:r>
          </w:p>
          <w:p w14:paraId="17827DC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p>
          <w:p w14:paraId="5DC2748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3）信用信息查询记录和证据留存的具体方式：信用信息查询记录将以网站截图打印稿形式与采购文件一并保存。</w:t>
            </w:r>
          </w:p>
          <w:p w14:paraId="4701AB91">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rPr>
            </w:pPr>
            <w:r>
              <w:rPr>
                <w:rFonts w:hint="eastAsia" w:ascii="宋体" w:hAnsi="宋体" w:eastAsia="宋体" w:cs="宋体"/>
                <w:color w:val="000000"/>
                <w:szCs w:val="21"/>
              </w:rPr>
              <w:t>4）信用信息的使用规则：拒绝列入失信被执行人、重大税收违法失信主体名单、政府采购严重违法失信行为记录名单的供应商参与政府采购活动。联合体成员存在不良信用记录的，视同联合体存在不良信用记录。</w:t>
            </w:r>
          </w:p>
        </w:tc>
      </w:tr>
      <w:tr w14:paraId="750D97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1"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28D712">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rPr>
            </w:pPr>
            <w:r>
              <w:rPr>
                <w:rFonts w:hint="eastAsia" w:ascii="宋体" w:hAnsi="宋体" w:eastAsia="宋体" w:cs="宋体"/>
                <w:color w:val="000000"/>
              </w:rPr>
              <w:t>10</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EE7D390">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rPr>
            </w:pPr>
            <w:r>
              <w:rPr>
                <w:rFonts w:hint="eastAsia" w:ascii="宋体" w:hAnsi="宋体" w:cs="宋体"/>
                <w:bCs/>
                <w:color w:val="000000"/>
                <w:szCs w:val="21"/>
              </w:rPr>
              <w:t>投标文件份数</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05D9F80">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000000"/>
              </w:rPr>
            </w:pPr>
            <w:r>
              <w:rPr>
                <w:rFonts w:hint="eastAsia" w:ascii="宋体" w:hAnsi="宋体" w:eastAsia="宋体" w:cs="宋体"/>
                <w:color w:val="000000"/>
              </w:rPr>
              <w:t>电子投标文件一份(通过系统提交)；纸质投标文件正本一份，副本三份（</w:t>
            </w:r>
            <w:r>
              <w:rPr>
                <w:rFonts w:hint="eastAsia" w:ascii="宋体" w:hAnsi="宋体" w:eastAsia="宋体" w:cs="宋体"/>
                <w:b/>
                <w:bCs/>
                <w:color w:val="000000"/>
              </w:rPr>
              <w:t>评审结束后由中标人邮寄至采购代理机构，未中标单位不需要提供</w:t>
            </w:r>
            <w:r>
              <w:rPr>
                <w:rFonts w:hint="eastAsia" w:ascii="宋体" w:hAnsi="宋体" w:eastAsia="宋体" w:cs="宋体"/>
                <w:color w:val="000000"/>
              </w:rPr>
              <w:t>）。</w:t>
            </w:r>
          </w:p>
        </w:tc>
      </w:tr>
      <w:tr w14:paraId="5C4A53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2"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D42B9F9">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rPr>
            </w:pPr>
            <w:r>
              <w:rPr>
                <w:rFonts w:hint="eastAsia" w:ascii="宋体" w:hAnsi="宋体" w:eastAsia="宋体" w:cs="宋体"/>
                <w:color w:val="000000"/>
              </w:rPr>
              <w:t>11</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B98974">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rPr>
            </w:pPr>
            <w:r>
              <w:rPr>
                <w:rFonts w:hint="eastAsia" w:ascii="宋体" w:hAnsi="宋体" w:eastAsia="宋体" w:cs="宋体"/>
                <w:color w:val="000000"/>
              </w:rPr>
              <w:t>报价</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D5CCFDF">
            <w:pPr>
              <w:spacing w:line="360" w:lineRule="auto"/>
              <w:rPr>
                <w:rFonts w:hint="eastAsia" w:ascii="宋体" w:hAnsi="宋体" w:cs="宋体"/>
                <w:bCs/>
                <w:color w:val="000000"/>
              </w:rPr>
            </w:pPr>
            <w:r>
              <w:rPr>
                <w:rFonts w:hint="eastAsia" w:ascii="宋体" w:hAnsi="宋体" w:cs="宋体"/>
                <w:bCs/>
                <w:color w:val="000000"/>
              </w:rPr>
              <w:t>所有投标响应均以人民币报价。供应商的投标报价应遵守“中华人民共和国价格法”</w:t>
            </w:r>
            <w:r>
              <w:rPr>
                <w:rFonts w:hint="eastAsia" w:ascii="宋体" w:hAnsi="宋体" w:eastAsia="宋体" w:cs="宋体"/>
                <w:bCs/>
                <w:color w:val="000000"/>
                <w:lang w:eastAsia="zh-CN"/>
              </w:rPr>
              <w:t>，</w:t>
            </w:r>
            <w:r>
              <w:rPr>
                <w:rFonts w:hint="eastAsia" w:ascii="宋体" w:hAnsi="宋体" w:cs="宋体"/>
                <w:bCs/>
                <w:color w:val="000000"/>
              </w:rPr>
              <w:t>该报价为</w:t>
            </w:r>
            <w:r>
              <w:rPr>
                <w:rFonts w:hint="eastAsia" w:ascii="宋体" w:hAnsi="宋体" w:eastAsia="宋体" w:cs="宋体"/>
                <w:bCs/>
                <w:color w:val="000000"/>
                <w:lang w:val="en-US" w:eastAsia="zh-CN"/>
              </w:rPr>
              <w:t>本项目提供服务的</w:t>
            </w:r>
            <w:r>
              <w:rPr>
                <w:rFonts w:hint="eastAsia" w:ascii="宋体" w:hAnsi="宋体" w:cs="宋体"/>
                <w:bCs/>
                <w:color w:val="000000"/>
              </w:rPr>
              <w:t>全部费用。</w:t>
            </w:r>
          </w:p>
          <w:p w14:paraId="2229EAB9">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rPr>
            </w:pPr>
            <w:r>
              <w:rPr>
                <w:rFonts w:hint="eastAsia" w:ascii="宋体" w:hAnsi="宋体" w:cs="宋体"/>
                <w:bCs/>
                <w:color w:val="000000"/>
              </w:rPr>
              <w:t>注：</w:t>
            </w:r>
            <w:r>
              <w:rPr>
                <w:rFonts w:ascii="Arial" w:hAnsi="Arial" w:cs="Arial"/>
                <w:bCs/>
                <w:color w:val="000000"/>
                <w:szCs w:val="21"/>
              </w:rPr>
              <w:t>投标人报价为最终报价，如因国家政策调整，增加的税费由投标人自行承担。</w:t>
            </w:r>
          </w:p>
        </w:tc>
      </w:tr>
      <w:tr w14:paraId="1E1973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A6623E">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000000"/>
                <w:lang w:eastAsia="zh-CN"/>
              </w:rPr>
            </w:pPr>
            <w:r>
              <w:rPr>
                <w:rFonts w:hint="eastAsia" w:ascii="宋体" w:hAnsi="宋体" w:eastAsia="宋体" w:cs="宋体"/>
                <w:color w:val="000000"/>
              </w:rPr>
              <w:t>1</w:t>
            </w:r>
            <w:r>
              <w:rPr>
                <w:rFonts w:hint="eastAsia" w:ascii="宋体" w:hAnsi="宋体" w:eastAsia="宋体" w:cs="宋体"/>
                <w:color w:val="000000"/>
                <w:lang w:val="en-US" w:eastAsia="zh-CN"/>
              </w:rPr>
              <w:t>2</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9524BA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rPr>
            </w:pPr>
            <w:r>
              <w:rPr>
                <w:rFonts w:hint="eastAsia" w:ascii="宋体" w:hAnsi="宋体" w:eastAsia="宋体" w:cs="宋体"/>
                <w:color w:val="000000"/>
              </w:rPr>
              <w:t>关于异常低价审查</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05E74D">
            <w:pPr>
              <w:pStyle w:val="277"/>
              <w:ind w:firstLine="0"/>
              <w:rPr>
                <w:rFonts w:hint="eastAsia" w:eastAsia="宋体" w:cs="宋体"/>
                <w:color w:val="000000"/>
                <w:sz w:val="21"/>
                <w:szCs w:val="21"/>
              </w:rPr>
            </w:pPr>
            <w:r>
              <w:rPr>
                <w:rFonts w:hint="eastAsia" w:eastAsia="宋体" w:cs="宋体"/>
                <w:color w:val="000000"/>
                <w:sz w:val="21"/>
                <w:szCs w:val="21"/>
              </w:rPr>
              <w:t>根据《财政部关于推动解决政府采购异常低价问题的通知》（财库〔2026〕2 号）要求：</w:t>
            </w:r>
          </w:p>
          <w:p w14:paraId="2C846340">
            <w:pPr>
              <w:pStyle w:val="277"/>
              <w:ind w:firstLine="420"/>
              <w:rPr>
                <w:rFonts w:hint="eastAsia" w:eastAsia="宋体" w:cs="宋体"/>
                <w:color w:val="000000"/>
                <w:sz w:val="21"/>
                <w:szCs w:val="21"/>
              </w:rPr>
            </w:pPr>
            <w:r>
              <w:rPr>
                <w:rFonts w:hint="eastAsia" w:eastAsia="宋体" w:cs="宋体"/>
                <w:color w:val="000000"/>
                <w:sz w:val="21"/>
                <w:szCs w:val="21"/>
              </w:rPr>
              <w:t>评标过程中出现下列情形之一的，评标委员会应当启动异常低价投标（响应）审查程序：</w:t>
            </w:r>
          </w:p>
          <w:p w14:paraId="09FDC7FC">
            <w:pPr>
              <w:pStyle w:val="277"/>
              <w:ind w:firstLine="0"/>
              <w:rPr>
                <w:rFonts w:hint="eastAsia" w:eastAsia="宋体" w:cs="宋体"/>
                <w:color w:val="000000"/>
                <w:sz w:val="21"/>
                <w:szCs w:val="21"/>
              </w:rPr>
            </w:pPr>
            <w:r>
              <w:rPr>
                <w:rFonts w:hint="eastAsia" w:eastAsia="宋体" w:cs="宋体"/>
                <w:color w:val="000000"/>
                <w:sz w:val="21"/>
                <w:szCs w:val="21"/>
              </w:rPr>
              <w:t>①投标（响应）报价低于全部通过符合性审查供应商投标（响应）报价平均值50%的，即投标（响应）报价&lt;全部通过符合性审查供应商投标（响应）报价平均值×50%；</w:t>
            </w:r>
          </w:p>
          <w:p w14:paraId="31FADAF6">
            <w:pPr>
              <w:pStyle w:val="277"/>
              <w:ind w:firstLine="0"/>
              <w:rPr>
                <w:rFonts w:hint="eastAsia" w:eastAsia="宋体" w:cs="宋体"/>
                <w:color w:val="000000"/>
                <w:sz w:val="21"/>
                <w:szCs w:val="21"/>
              </w:rPr>
            </w:pPr>
            <w:r>
              <w:rPr>
                <w:rFonts w:hint="eastAsia" w:eastAsia="宋体" w:cs="宋体"/>
                <w:color w:val="000000"/>
                <w:sz w:val="21"/>
                <w:szCs w:val="21"/>
              </w:rPr>
              <w:t>②投标（响应）报价低于通过符合性审查的次低报价供应商投标（响应）报价50%的，即投标（响应）报价&lt;通过符合性审查的次低报价供应商投标（响应）报价×50%；</w:t>
            </w:r>
          </w:p>
          <w:p w14:paraId="71D37E54">
            <w:pPr>
              <w:pStyle w:val="277"/>
              <w:ind w:firstLine="0"/>
              <w:rPr>
                <w:rFonts w:hint="eastAsia" w:eastAsia="宋体" w:cs="宋体"/>
                <w:color w:val="000000"/>
                <w:sz w:val="21"/>
                <w:szCs w:val="21"/>
              </w:rPr>
            </w:pPr>
            <w:r>
              <w:rPr>
                <w:rFonts w:hint="eastAsia" w:eastAsia="宋体" w:cs="宋体"/>
                <w:color w:val="000000"/>
                <w:sz w:val="21"/>
                <w:szCs w:val="21"/>
              </w:rPr>
              <w:t>③投标（响应）报价低于采购项目最高限价45%的，即投标（响应）报价&lt;采购项目最高限价×45%；</w:t>
            </w:r>
          </w:p>
          <w:p w14:paraId="1C9F6E87">
            <w:pPr>
              <w:pStyle w:val="277"/>
              <w:ind w:firstLine="0"/>
              <w:rPr>
                <w:rFonts w:hint="eastAsia" w:eastAsia="宋体" w:cs="宋体"/>
                <w:color w:val="000000"/>
                <w:sz w:val="21"/>
                <w:szCs w:val="21"/>
              </w:rPr>
            </w:pPr>
            <w:r>
              <w:rPr>
                <w:rFonts w:hint="eastAsia" w:eastAsia="宋体" w:cs="宋体"/>
                <w:color w:val="000000"/>
                <w:sz w:val="21"/>
                <w:szCs w:val="21"/>
              </w:rPr>
              <w:t>④评标委员会基于专业判断，认为供应商报价过低，有可能影响产品质量或者不能诚信履约的其他情形。</w:t>
            </w:r>
          </w:p>
          <w:p w14:paraId="5BCEA196">
            <w:pPr>
              <w:pStyle w:val="277"/>
              <w:ind w:firstLine="420"/>
              <w:rPr>
                <w:rFonts w:hint="eastAsia" w:eastAsia="宋体" w:cs="宋体"/>
                <w:color w:val="000000"/>
                <w:sz w:val="21"/>
                <w:szCs w:val="21"/>
              </w:rPr>
            </w:pPr>
            <w:r>
              <w:rPr>
                <w:rFonts w:hint="eastAsia" w:eastAsia="宋体" w:cs="宋体"/>
                <w:color w:val="000000"/>
                <w:sz w:val="21"/>
                <w:szCs w:val="21"/>
              </w:rPr>
              <w:t>（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D490FE4">
            <w:pPr>
              <w:pStyle w:val="277"/>
              <w:ind w:firstLine="420"/>
              <w:rPr>
                <w:rFonts w:hint="eastAsia" w:eastAsia="宋体" w:cs="宋体"/>
                <w:color w:val="000000"/>
                <w:sz w:val="21"/>
                <w:szCs w:val="21"/>
              </w:rPr>
            </w:pPr>
            <w:r>
              <w:rPr>
                <w:rFonts w:hint="eastAsia" w:eastAsia="宋体" w:cs="宋体"/>
                <w:color w:val="000000"/>
                <w:sz w:val="21"/>
                <w:szCs w:val="21"/>
              </w:rPr>
              <w:t>（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53BF0401">
            <w:pPr>
              <w:pStyle w:val="277"/>
              <w:ind w:firstLine="420"/>
              <w:rPr>
                <w:rFonts w:hint="eastAsia" w:eastAsia="宋体" w:cs="宋体"/>
                <w:color w:val="000000"/>
                <w:szCs w:val="21"/>
              </w:rPr>
            </w:pPr>
            <w:r>
              <w:rPr>
                <w:rFonts w:hint="eastAsia" w:eastAsia="宋体" w:cs="宋体"/>
                <w:color w:val="000000"/>
                <w:sz w:val="21"/>
                <w:szCs w:val="21"/>
              </w:rPr>
              <w:t>（3）异常低价投标（响应）审查的启动原因、审查意见和审查结果应当在评审报告中记录，并随供应商提供的相关书面说明及证明材料，以及评标委员会有关互联网浏览、查询历史一并归档。</w:t>
            </w:r>
          </w:p>
        </w:tc>
      </w:tr>
      <w:tr w14:paraId="55CF60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0E3EF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000000"/>
                <w:lang w:eastAsia="zh-CN"/>
              </w:rPr>
            </w:pPr>
            <w:r>
              <w:rPr>
                <w:rFonts w:hint="eastAsia" w:ascii="宋体" w:hAnsi="宋体" w:eastAsia="宋体" w:cs="宋体"/>
                <w:color w:val="000000"/>
              </w:rPr>
              <w:t>1</w:t>
            </w:r>
            <w:r>
              <w:rPr>
                <w:rFonts w:hint="eastAsia" w:ascii="宋体" w:hAnsi="宋体" w:eastAsia="宋体" w:cs="宋体"/>
                <w:color w:val="000000"/>
                <w:lang w:val="en-US" w:eastAsia="zh-CN"/>
              </w:rPr>
              <w:t>3</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C78860">
            <w:pPr>
              <w:pStyle w:val="277"/>
              <w:ind w:firstLine="0"/>
              <w:jc w:val="center"/>
              <w:rPr>
                <w:rFonts w:hint="eastAsia" w:eastAsia="宋体" w:cs="宋体"/>
                <w:color w:val="000000"/>
                <w:sz w:val="21"/>
                <w:szCs w:val="21"/>
              </w:rPr>
            </w:pPr>
            <w:r>
              <w:rPr>
                <w:rFonts w:hint="eastAsia" w:eastAsia="宋体" w:cs="宋体"/>
                <w:color w:val="000000"/>
                <w:sz w:val="21"/>
                <w:szCs w:val="21"/>
              </w:rPr>
              <w:t>关于“苏采云”系统的提示说明</w:t>
            </w:r>
          </w:p>
          <w:p w14:paraId="6ABBAED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000000"/>
              </w:rPr>
            </w:pP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A03DC3F">
            <w:pPr>
              <w:pStyle w:val="277"/>
              <w:ind w:firstLine="0"/>
              <w:rPr>
                <w:rFonts w:hint="eastAsia" w:eastAsia="宋体" w:cs="宋体"/>
                <w:color w:val="000000"/>
                <w:sz w:val="21"/>
                <w:szCs w:val="21"/>
              </w:rPr>
            </w:pPr>
            <w:r>
              <w:rPr>
                <w:rFonts w:hint="eastAsia" w:eastAsia="宋体" w:cs="宋体"/>
                <w:color w:val="000000"/>
                <w:sz w:val="21"/>
                <w:szCs w:val="21"/>
              </w:rPr>
              <w:t>1.潜在供应商访问电子招标响应交易平台的网络地址和方法：</w:t>
            </w:r>
          </w:p>
          <w:p w14:paraId="3D8CBDAD">
            <w:pPr>
              <w:pStyle w:val="277"/>
              <w:ind w:firstLine="0"/>
              <w:rPr>
                <w:rFonts w:hint="eastAsia" w:eastAsia="宋体" w:cs="宋体"/>
                <w:color w:val="000000"/>
                <w:sz w:val="21"/>
                <w:szCs w:val="21"/>
              </w:rPr>
            </w:pPr>
            <w:r>
              <w:rPr>
                <w:rFonts w:hint="eastAsia" w:eastAsia="宋体" w:cs="宋体"/>
                <w:color w:val="000000"/>
                <w:sz w:val="21"/>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572A8174">
            <w:pPr>
              <w:pStyle w:val="277"/>
              <w:ind w:firstLine="0"/>
              <w:rPr>
                <w:rFonts w:hint="eastAsia" w:eastAsia="宋体" w:cs="宋体"/>
                <w:color w:val="000000"/>
                <w:sz w:val="21"/>
                <w:szCs w:val="21"/>
              </w:rPr>
            </w:pPr>
            <w:r>
              <w:rPr>
                <w:rFonts w:hint="eastAsia" w:eastAsia="宋体" w:cs="宋体"/>
                <w:color w:val="000000"/>
                <w:sz w:val="21"/>
                <w:szCs w:val="21"/>
              </w:rPr>
              <w:t>2.潜在供应商访问“苏采云”系统的网络地址和方法：“苏采云”系统的网址：http://jszfcg.jsczt.cn/。</w:t>
            </w:r>
          </w:p>
          <w:p w14:paraId="3BBE4CD2">
            <w:pPr>
              <w:pStyle w:val="277"/>
              <w:ind w:firstLine="0"/>
              <w:rPr>
                <w:rFonts w:hint="eastAsia" w:eastAsia="宋体" w:cs="宋体"/>
                <w:color w:val="000000"/>
                <w:sz w:val="21"/>
                <w:szCs w:val="21"/>
              </w:rPr>
            </w:pPr>
            <w:r>
              <w:rPr>
                <w:rFonts w:hint="eastAsia" w:eastAsia="宋体" w:cs="宋体"/>
                <w:color w:val="000000"/>
                <w:sz w:val="21"/>
                <w:szCs w:val="21"/>
              </w:rPr>
              <w:t>3.“CA数字证书”的获取：</w:t>
            </w:r>
          </w:p>
          <w:p w14:paraId="51BD2655">
            <w:pPr>
              <w:pStyle w:val="277"/>
              <w:ind w:firstLine="0"/>
              <w:rPr>
                <w:rFonts w:hint="eastAsia" w:eastAsia="宋体" w:cs="宋体"/>
                <w:color w:val="000000"/>
                <w:sz w:val="21"/>
                <w:szCs w:val="21"/>
              </w:rPr>
            </w:pPr>
            <w:r>
              <w:rPr>
                <w:rFonts w:hint="eastAsia" w:eastAsia="宋体" w:cs="宋体"/>
                <w:color w:val="000000"/>
                <w:sz w:val="21"/>
                <w:szCs w:val="21"/>
              </w:rPr>
              <w:t>供应商需办理“CA数字证书”，CA办理指南及“苏采云”操作手册可至江苏省政府采购网―办事指南-资料下载中心下载。</w:t>
            </w:r>
          </w:p>
          <w:p w14:paraId="23B2BB7E">
            <w:pPr>
              <w:pStyle w:val="277"/>
              <w:ind w:firstLine="0"/>
              <w:rPr>
                <w:rFonts w:hint="eastAsia" w:eastAsia="宋体" w:cs="宋体"/>
                <w:color w:val="000000"/>
                <w:sz w:val="21"/>
                <w:szCs w:val="21"/>
              </w:rPr>
            </w:pPr>
            <w:r>
              <w:rPr>
                <w:rFonts w:hint="eastAsia" w:eastAsia="宋体" w:cs="宋体"/>
                <w:color w:val="000000"/>
                <w:sz w:val="21"/>
                <w:szCs w:val="21"/>
              </w:rPr>
              <w:t>通过苏采云系统首页（http://jszfcg.jscz.gov.cn/）的“苏采云控件驱动下载”，选择“政务CA、方正签章控件驱动安装包及安装说明”下载安装，具体安装方法详见下载文件内的《安装说明》。</w:t>
            </w:r>
          </w:p>
          <w:p w14:paraId="252874FB">
            <w:pPr>
              <w:pStyle w:val="277"/>
              <w:ind w:firstLine="0"/>
              <w:rPr>
                <w:rFonts w:hint="eastAsia" w:eastAsia="宋体" w:cs="宋体"/>
                <w:color w:val="000000"/>
                <w:sz w:val="21"/>
                <w:szCs w:val="21"/>
              </w:rPr>
            </w:pPr>
            <w:r>
              <w:rPr>
                <w:rFonts w:hint="eastAsia" w:eastAsia="宋体" w:cs="宋体"/>
                <w:color w:val="000000"/>
                <w:sz w:val="21"/>
                <w:szCs w:val="21"/>
              </w:rPr>
              <w:t>4.采购文件（后缀名为“.kedt”）、供应商操作手册及政府采购客户端工具可通过“苏采云”系统--已报名项目--报名详情页面内相应链接进行下载。</w:t>
            </w:r>
          </w:p>
          <w:p w14:paraId="5201F268">
            <w:pPr>
              <w:pStyle w:val="277"/>
              <w:ind w:firstLine="0"/>
              <w:rPr>
                <w:rFonts w:hint="eastAsia" w:eastAsia="宋体" w:cs="宋体"/>
                <w:color w:val="000000"/>
                <w:sz w:val="21"/>
                <w:szCs w:val="21"/>
              </w:rPr>
            </w:pPr>
            <w:r>
              <w:rPr>
                <w:rFonts w:hint="eastAsia" w:eastAsia="宋体" w:cs="宋体"/>
                <w:color w:val="000000"/>
                <w:sz w:val="21"/>
                <w:szCs w:val="21"/>
              </w:rPr>
              <w:t>5.请潜在供应商提前安装相应的控件（详见《江苏省政府采购管理交易系统（苏采云）供应商操作手册》）并使用谷歌浏览器登录“苏采云”系统参与不见面开评标。</w:t>
            </w:r>
          </w:p>
          <w:p w14:paraId="211345C6">
            <w:pPr>
              <w:pStyle w:val="277"/>
              <w:ind w:firstLine="0"/>
              <w:rPr>
                <w:rFonts w:hint="eastAsia" w:eastAsia="宋体" w:cs="宋体"/>
                <w:color w:val="000000"/>
                <w:sz w:val="21"/>
                <w:szCs w:val="21"/>
              </w:rPr>
            </w:pPr>
            <w:r>
              <w:rPr>
                <w:rFonts w:hint="eastAsia" w:eastAsia="宋体" w:cs="宋体"/>
                <w:b/>
                <w:bCs/>
                <w:color w:val="000000"/>
                <w:sz w:val="21"/>
                <w:szCs w:val="21"/>
              </w:rPr>
              <w:t>注：如潜在供应商未按上述要求操作，将自行承担所产生的风险。</w:t>
            </w:r>
          </w:p>
        </w:tc>
      </w:tr>
    </w:tbl>
    <w:p w14:paraId="305973C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p>
    <w:p w14:paraId="038D188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p>
    <w:p w14:paraId="2146A5E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p>
    <w:p w14:paraId="0F3E38D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p>
    <w:p w14:paraId="5A6CC50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br w:type="page" w:clear="all"/>
      </w:r>
      <w:r>
        <w:rPr>
          <w:rFonts w:hint="eastAsia" w:ascii="宋体" w:hAnsi="宋体" w:eastAsia="宋体" w:cs="宋体"/>
          <w:color w:val="000000"/>
          <w:szCs w:val="21"/>
        </w:rPr>
        <w:t>一、总 则</w:t>
      </w:r>
    </w:p>
    <w:p w14:paraId="06FD7A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1.适用法律</w:t>
      </w:r>
    </w:p>
    <w:p w14:paraId="7B6A4E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1.1 《中华人民共和国政府采购法》《政府采购货物和服务招标投标管理办法》等有关法律、规章和规定等。</w:t>
      </w:r>
    </w:p>
    <w:p w14:paraId="2320B5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2.供应商定义</w:t>
      </w:r>
    </w:p>
    <w:p w14:paraId="1590F4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 “供应商”是指参加投标竞争，并符合招标文件规定资格条件的法人、其他组织或者自然人。</w:t>
      </w:r>
    </w:p>
    <w:p w14:paraId="1C08434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3.服务、用户或使用单位定义。</w:t>
      </w:r>
    </w:p>
    <w:p w14:paraId="64AF7A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3.1 “服务”指本招标文件中所述相关服务。</w:t>
      </w:r>
    </w:p>
    <w:p w14:paraId="75C0F7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3.2 “用户或使用单位”是指接受服务的单位。</w:t>
      </w:r>
    </w:p>
    <w:p w14:paraId="73A46A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4.政策功能</w:t>
      </w:r>
    </w:p>
    <w:p w14:paraId="3F51D4D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4.1 中小企业政策</w:t>
      </w:r>
    </w:p>
    <w:p w14:paraId="39FF509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p>
    <w:p w14:paraId="7F62814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（2）本项目非专门面向中小企业或小型、微型企业的项目，对符合规定的小微企业报价给予10%的扣除，用扣除后的价格参加评审。</w:t>
      </w:r>
    </w:p>
    <w:p w14:paraId="0353E24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p>
    <w:p w14:paraId="79C91FD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0665C25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p>
    <w:p w14:paraId="2C77E82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（6）参加政府采购活动的中小企业应当按“关于印发《政府采购促进中小企业发展管理办法》的通知[财库〔2020〕46号]” 规定提供《中小企业声明函》，未提供上述资料的报价，其价格不予扣除。</w:t>
      </w:r>
    </w:p>
    <w:p w14:paraId="7E3A0FB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p>
    <w:p w14:paraId="21869FD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rPr>
        <w:t xml:space="preserve">4.2 </w:t>
      </w:r>
      <w:r>
        <w:rPr>
          <w:rFonts w:hint="eastAsia" w:ascii="宋体" w:hAnsi="宋体" w:eastAsia="宋体" w:cs="宋体"/>
          <w:color w:val="000000"/>
          <w:szCs w:val="21"/>
          <w:lang w:val="zh-CN"/>
        </w:rPr>
        <w:t>节能产品政策</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本项目不适用</w:t>
      </w:r>
      <w:r>
        <w:rPr>
          <w:rFonts w:hint="eastAsia" w:ascii="宋体" w:hAnsi="宋体" w:eastAsia="宋体" w:cs="宋体"/>
          <w:color w:val="000000"/>
          <w:szCs w:val="21"/>
          <w:lang w:eastAsia="zh-CN"/>
        </w:rPr>
        <w:t>）</w:t>
      </w:r>
    </w:p>
    <w:p w14:paraId="6C53340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lang w:val="zh-CN"/>
        </w:rPr>
        <w:t>（1）节能产品是指列入财政部、国家发展和改革委员会制定的《节能产品政府采购品目清单》，且经过认定的节能产品，依据品目清单和认证证书实施政府优先采购和强制采购。</w:t>
      </w:r>
    </w:p>
    <w:p w14:paraId="4C1A6A6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lang w:val="zh-CN"/>
        </w:rPr>
        <w:t>（2）采购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p>
    <w:p w14:paraId="1E49F0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lang w:val="zh-CN"/>
        </w:rPr>
        <w:t>（3）供应商提供的产品属于《节能产品政府采购品目清单》所列非政府强制采购产品的，在性能、技术、服务等指标同等条件下，实行优先采购，优先采购的评审标准详见本采购文件第三章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000000"/>
          <w:szCs w:val="21"/>
        </w:rPr>
        <w:t>评标标准</w:t>
      </w:r>
      <w:r>
        <w:rPr>
          <w:rFonts w:hint="eastAsia" w:ascii="宋体" w:hAnsi="宋体" w:eastAsia="宋体" w:cs="宋体"/>
          <w:color w:val="000000"/>
          <w:szCs w:val="21"/>
          <w:lang w:val="zh-CN"/>
        </w:rPr>
        <w:t>。</w:t>
      </w:r>
    </w:p>
    <w:p w14:paraId="65BEDAF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lang w:val="zh-CN"/>
        </w:rPr>
        <w:t>（4）采购人拟采购的产品属于《节能产品政府采购品目清单》所列政府强制采购产品的，供应商提供的产品则必须为列入《节能产品政府采购品目清单》的政府强制采购产品，实行强制采购，否则投标无效。</w:t>
      </w:r>
    </w:p>
    <w:p w14:paraId="181835D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rPr>
        <w:t xml:space="preserve">4.3 </w:t>
      </w:r>
      <w:r>
        <w:rPr>
          <w:rFonts w:hint="eastAsia" w:ascii="宋体" w:hAnsi="宋体" w:eastAsia="宋体" w:cs="宋体"/>
          <w:color w:val="000000"/>
          <w:szCs w:val="21"/>
          <w:lang w:val="zh-CN"/>
        </w:rPr>
        <w:t>环境标志产品政策</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本项目不适用</w:t>
      </w:r>
      <w:r>
        <w:rPr>
          <w:rFonts w:hint="eastAsia" w:ascii="宋体" w:hAnsi="宋体" w:eastAsia="宋体" w:cs="宋体"/>
          <w:color w:val="000000"/>
          <w:szCs w:val="21"/>
          <w:lang w:eastAsia="zh-CN"/>
        </w:rPr>
        <w:t>）</w:t>
      </w:r>
    </w:p>
    <w:p w14:paraId="548B2E5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lang w:val="zh-CN"/>
        </w:rPr>
        <w:t>（1）环境标志产品是指列入财政部、生态环境部制定的《环境标志产品政府采购品目清单》，且依据相关标准的最新版本认证的环境标志产品，依据品目清单和认证证书实施政府优先采购。</w:t>
      </w:r>
    </w:p>
    <w:p w14:paraId="7AAFFB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lang w:val="zh-CN"/>
        </w:rPr>
        <w:t>（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p>
    <w:p w14:paraId="53F3DCE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lang w:val="zh-CN"/>
        </w:rPr>
        <w:t>（3）供应商提供的产品属于《环境标志产品政府采购品目清单》所列产品的，在性能、技术、服务等指标同等条件下，实行优先采购，优先采购的评审标准详见本采购文件第三章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000000"/>
          <w:szCs w:val="21"/>
        </w:rPr>
        <w:t>评标标准</w:t>
      </w:r>
      <w:r>
        <w:rPr>
          <w:rFonts w:hint="eastAsia" w:ascii="宋体" w:hAnsi="宋体" w:eastAsia="宋体" w:cs="宋体"/>
          <w:color w:val="000000"/>
          <w:szCs w:val="21"/>
          <w:lang w:val="zh-CN"/>
        </w:rPr>
        <w:t>。</w:t>
      </w:r>
    </w:p>
    <w:p w14:paraId="43BB436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eastAsia="zh-CN"/>
        </w:rPr>
      </w:pPr>
      <w:r>
        <w:rPr>
          <w:rFonts w:hint="eastAsia" w:ascii="宋体" w:hAnsi="宋体" w:eastAsia="宋体" w:cs="宋体"/>
          <w:color w:val="000000"/>
          <w:szCs w:val="21"/>
        </w:rPr>
        <w:t>4.4 进口产品政策</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本项目不适用</w:t>
      </w:r>
      <w:r>
        <w:rPr>
          <w:rFonts w:hint="eastAsia" w:ascii="宋体" w:hAnsi="宋体" w:eastAsia="宋体" w:cs="宋体"/>
          <w:color w:val="000000"/>
          <w:szCs w:val="21"/>
          <w:lang w:eastAsia="zh-CN"/>
        </w:rPr>
        <w:t>）</w:t>
      </w:r>
    </w:p>
    <w:p w14:paraId="34E001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（1）除招标文件另有规定外，不允许进口产品参加。进口产品认定依照《财政部关于政府采购进口产品管理有关问题的通知》（财办库〔2008〕248号）的规定。</w:t>
      </w:r>
    </w:p>
    <w:p w14:paraId="66322FD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（2）允许进口产品参加的，满足需求的国内产品可以参加。</w:t>
      </w:r>
    </w:p>
    <w:p w14:paraId="4174F4E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（3）允许进口产品参加的，优先采购向我国企业转让技术、与我国企业签订消化吸收再创新方案的供应商的进口产品。</w:t>
      </w:r>
    </w:p>
    <w:p w14:paraId="54EB30A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二、招标文件构成</w:t>
      </w:r>
    </w:p>
    <w:p w14:paraId="5A2BF6F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5.1 招标文件由以下部分组成：</w:t>
      </w:r>
    </w:p>
    <w:p w14:paraId="2A19F8D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第一章 招标公告</w:t>
      </w:r>
    </w:p>
    <w:p w14:paraId="5A87DB8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http://jszfcg.jsczt.cn/jszc/onlyoffice/7.2.1-34/web-apps/apps/documenteditor/main/index_loader.html?_dc=7.2.1-34&amp;lang=zh&amp;customer=%20&amp;logo=%20&amp;headerlogo=%2Ffavicon.ico&amp;frameEditorId=iframePage&amp;compact=true&amp;parentOrigin=http://jszfcg.jsczt.cn#_Toc30906" \o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第二章  投标供应商须知</w:t>
      </w:r>
      <w:r>
        <w:rPr>
          <w:rFonts w:hint="eastAsia" w:ascii="宋体" w:hAnsi="宋体" w:eastAsia="宋体" w:cs="宋体"/>
          <w:color w:val="000000"/>
          <w:szCs w:val="21"/>
        </w:rPr>
        <w:fldChar w:fldCharType="end"/>
      </w:r>
    </w:p>
    <w:p w14:paraId="47828C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http://jszfcg.jsczt.cn/jszc/onlyoffice/7.2.1-34/web-apps/apps/documenteditor/main/index_loader.html?_dc=7.2.1-34&amp;lang=zh&amp;customer=%20&amp;logo=%20&amp;headerlogo=%2Ffavicon.ico&amp;frameEditorId=iframePage&amp;compact=true&amp;parentOrigin=http://jszfcg.jsczt.cn#_Toc15260" \o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第三章 评标标准</w:t>
      </w:r>
      <w:r>
        <w:rPr>
          <w:rFonts w:hint="eastAsia" w:ascii="宋体" w:hAnsi="宋体" w:eastAsia="宋体" w:cs="宋体"/>
          <w:color w:val="000000"/>
          <w:szCs w:val="21"/>
        </w:rPr>
        <w:fldChar w:fldCharType="end"/>
      </w:r>
    </w:p>
    <w:p w14:paraId="36650F2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http://jszfcg.jsczt.cn/jszc/onlyoffice/7.2.1-34/web-apps/apps/documenteditor/main/index_loader.html?_dc=7.2.1-34&amp;lang=zh&amp;customer=%20&amp;logo=%20&amp;headerlogo=%2Ffavicon.ico&amp;frameEditorId=iframePage&amp;compact=true&amp;parentOrigin=http://jszfcg.jsczt.cn#_Toc27725" \o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第四章 招标项目的技术规格、要求和数量等</w:t>
      </w:r>
      <w:r>
        <w:rPr>
          <w:rFonts w:hint="eastAsia" w:ascii="宋体" w:hAnsi="宋体" w:eastAsia="宋体" w:cs="宋体"/>
          <w:color w:val="000000"/>
          <w:szCs w:val="21"/>
        </w:rPr>
        <w:fldChar w:fldCharType="end"/>
      </w:r>
    </w:p>
    <w:p w14:paraId="262285F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http://jszfcg.jsczt.cn/jszc/onlyoffice/7.2.1-34/web-apps/apps/documenteditor/main/index_loader.html?_dc=7.2.1-34&amp;lang=zh&amp;customer=%20&amp;logo=%20&amp;headerlogo=%2Ffavicon.ico&amp;frameEditorId=iframePage&amp;compact=true&amp;parentOrigin=http://jszfcg.jsczt.cn#_Toc2047" \o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第五章 合同草案条款及格式</w:t>
      </w:r>
      <w:r>
        <w:rPr>
          <w:rFonts w:hint="eastAsia" w:ascii="宋体" w:hAnsi="宋体" w:eastAsia="宋体" w:cs="宋体"/>
          <w:color w:val="000000"/>
          <w:szCs w:val="21"/>
        </w:rPr>
        <w:fldChar w:fldCharType="end"/>
      </w:r>
    </w:p>
    <w:p w14:paraId="05DE4DD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http://jszfcg.jsczt.cn/jszc/onlyoffice/7.2.1-34/web-apps/apps/documenteditor/main/index_loader.html?_dc=7.2.1-34&amp;lang=zh&amp;customer=%20&amp;logo=%20&amp;headerlogo=%2Ffavicon.ico&amp;frameEditorId=iframePage&amp;compact=true&amp;parentOrigin=http://jszfcg.jsczt.cn#_Toc10922" \o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第六章 投标文件格式</w:t>
      </w:r>
      <w:r>
        <w:rPr>
          <w:rFonts w:hint="eastAsia" w:ascii="宋体" w:hAnsi="宋体" w:eastAsia="宋体" w:cs="宋体"/>
          <w:color w:val="000000"/>
          <w:szCs w:val="21"/>
        </w:rPr>
        <w:fldChar w:fldCharType="end"/>
      </w:r>
    </w:p>
    <w:p w14:paraId="7529097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5.2 招标的最小单位是分包。招标货物数量及技术要求中未分包的，供应商对要求提供的货物和服务不得部分投标；招标货物数量及技术要求中已经分包的，可以分包为单位投标。</w:t>
      </w:r>
    </w:p>
    <w:p w14:paraId="14F0EF9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5.3 代理机构如果要求供应商按照招标文件规定提交备选供应商方案的，供应商可以提交备选方案；否则，备选方案将被拒绝。</w:t>
      </w:r>
    </w:p>
    <w:p w14:paraId="13F3BA0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6.招标文件的澄清、补充或修改</w:t>
      </w:r>
    </w:p>
    <w:p w14:paraId="0BD39F8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6.1 代理机构对已发出的招标文件进行必要澄清、补充或者修改的，将在招标文件要求提交投标文件截止时间十五日前，在“江苏省政府采购网”发布更正公告，该澄清、补充或者修改的内容为招标文件的组成部分。</w:t>
      </w:r>
    </w:p>
    <w:p w14:paraId="27DE9D7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6.2 为使供应商在准备投标时，有合理的时间考虑招标文件的补充或修改，招标代理机构将视情况可能推迟投标截止时间和开标时间，并将此变更以书面形式通知所有的供应商。</w:t>
      </w:r>
    </w:p>
    <w:p w14:paraId="7BFF169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三、投标文件的编制</w:t>
      </w:r>
    </w:p>
    <w:p w14:paraId="41C39E3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7.投标文件的语言、计量单位、货币和编制</w:t>
      </w:r>
    </w:p>
    <w:p w14:paraId="31D0508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20B3101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7.2 供应商所使用的计量单位应为国家法定计量单位。</w:t>
      </w:r>
    </w:p>
    <w:p w14:paraId="709206A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7.3 供应商应用人民币报价。</w:t>
      </w:r>
    </w:p>
    <w:p w14:paraId="6C06D2B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7.4 投标文件应字迹清楚、内容齐全、不得涂改或增删。如有修改和增删，必须有供应商公章或法定代表人或其授权代表签字。因投标文件字迹潦草或表达不清所引起的不利后果由供应商承担。</w:t>
      </w:r>
    </w:p>
    <w:p w14:paraId="420E785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8.投标文件的组成</w:t>
      </w:r>
    </w:p>
    <w:p w14:paraId="6AAE0FA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8.1 供应商应当根据招标文件要求编制投标文件，投标文件应对招标文件提出的要求和条件作出实质性响应，并在《商务条款偏离表》和《技术规格偏离表》等处逐条标明满足与否。</w:t>
      </w:r>
    </w:p>
    <w:p w14:paraId="36F4687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8.2投标文件由商务部分、技术部分、价格部分以及其他部分组成。</w:t>
      </w:r>
    </w:p>
    <w:p w14:paraId="564C5CF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9.投标文件的商务部分</w:t>
      </w:r>
    </w:p>
    <w:p w14:paraId="5361A3A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9.1 商务部分是证明供应商有资格参加投标和中标后有能力履行合同的文件，这些文件应能满足招标文件的要求，包括但不限于下列文件，其中加“★”项目不得有缺失或无效：</w:t>
      </w:r>
    </w:p>
    <w:p w14:paraId="7970B1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（1）★投标函（投标申请及声明）；</w:t>
      </w:r>
    </w:p>
    <w:p w14:paraId="40BE9F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（2）★法定代表人授权委托书及委托代理人的身份证明文件的</w:t>
      </w:r>
      <w:r>
        <w:rPr>
          <w:rFonts w:hint="eastAsia" w:ascii="宋体" w:hAnsi="宋体" w:eastAsia="宋体" w:cs="宋体"/>
          <w:color w:val="000000"/>
          <w:szCs w:val="21"/>
          <w:lang w:eastAsia="zh-CN"/>
        </w:rPr>
        <w:t>扫描件</w:t>
      </w:r>
      <w:r>
        <w:rPr>
          <w:rFonts w:hint="eastAsia" w:ascii="宋体" w:hAnsi="宋体" w:eastAsia="宋体" w:cs="宋体"/>
          <w:color w:val="000000"/>
          <w:szCs w:val="21"/>
        </w:rPr>
        <w:t>；</w:t>
      </w:r>
    </w:p>
    <w:p w14:paraId="35E313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（3）★第一章投标邀请书中《中华人民共和国政府采购法》规定的资格条件证明文件；</w:t>
      </w:r>
    </w:p>
    <w:p w14:paraId="5B9E00A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（4）第一章投标邀请书中采购人根据采购项目的特殊要求规定的特定条件证明文件；</w:t>
      </w:r>
    </w:p>
    <w:p w14:paraId="40BFB5A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（5）★《开标一览表》；</w:t>
      </w:r>
    </w:p>
    <w:p w14:paraId="2FBCC5E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（6）★《分项报价表》（如有）；</w:t>
      </w:r>
    </w:p>
    <w:p w14:paraId="11A055A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（7）★《商务条款偏离表》；</w:t>
      </w:r>
    </w:p>
    <w:p w14:paraId="5A965CD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（8）合同草案条款；</w:t>
      </w:r>
    </w:p>
    <w:p w14:paraId="341024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（9）供应商认为需要提供的其他资格证明文件和商务资料。</w:t>
      </w:r>
    </w:p>
    <w:p w14:paraId="63EAF8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10.投标文件的技术部分</w:t>
      </w:r>
    </w:p>
    <w:p w14:paraId="0093131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p>
    <w:p w14:paraId="12F321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 （1）技术说明和服务方案；</w:t>
      </w:r>
    </w:p>
    <w:p w14:paraId="2840713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 （2）★《技术条款偏离表》；</w:t>
      </w:r>
    </w:p>
    <w:p w14:paraId="4262C3F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 （3）服务承诺；</w:t>
      </w:r>
    </w:p>
    <w:p w14:paraId="0E36E678">
      <w:pPr>
        <w:pBdr>
          <w:top w:val="none" w:color="000000" w:sz="0" w:space="0"/>
          <w:left w:val="none" w:color="000000" w:sz="0" w:space="0"/>
          <w:bottom w:val="none" w:color="000000" w:sz="0" w:space="0"/>
          <w:right w:val="none" w:color="000000" w:sz="0" w:space="0"/>
        </w:pBdr>
        <w:spacing w:line="360" w:lineRule="auto"/>
        <w:ind w:firstLine="688"/>
        <w:rPr>
          <w:rFonts w:hint="eastAsia" w:ascii="宋体" w:hAnsi="宋体" w:eastAsia="宋体" w:cs="宋体"/>
          <w:color w:val="000000"/>
          <w:szCs w:val="21"/>
        </w:rPr>
      </w:pPr>
      <w:r>
        <w:rPr>
          <w:rFonts w:hint="eastAsia" w:ascii="宋体" w:hAnsi="宋体" w:eastAsia="宋体" w:cs="宋体"/>
          <w:color w:val="000000"/>
          <w:szCs w:val="21"/>
        </w:rPr>
        <w:t>（4）供应商拟投入本项目的设备、人员情况一览表；</w:t>
      </w:r>
    </w:p>
    <w:p w14:paraId="72382C5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 （5）供应商认为需要提供的其他技术资料。</w:t>
      </w:r>
    </w:p>
    <w:p w14:paraId="72200AC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11.投标文件的价格部分</w:t>
      </w:r>
    </w:p>
    <w:p w14:paraId="5700602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11.1 价格部分是对货物或服务价格构成的说明，招标文件如没有特别说明的话，对每一项货物或服务仅接受一个价格。</w:t>
      </w:r>
    </w:p>
    <w:p w14:paraId="6939504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11.2 报价应包含本次招标项目有关的所有费用，以及技术资料、支付给员工的工资和国家强制缴纳的各种社会保障资金，以及供应商认为需要的其他费用等。</w:t>
      </w:r>
    </w:p>
    <w:p w14:paraId="6A44986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11.3 供应商的任何错漏、优惠、竞争性报价不得作为减轻责任、减少货物/服务、增加收费、降低质量的理由。</w:t>
      </w:r>
    </w:p>
    <w:p w14:paraId="0B23CC9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11.4 供应商应在《开标一览表》《投标分项报价》等标明投标服务的单价、总价以及分项报价。供应商系中小企业（含中型、小型、微型企业），并提供本企业承担者服务，须在《开标一览表》《投标分项报价》中注明。</w:t>
      </w:r>
    </w:p>
    <w:p w14:paraId="24F114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11.6 本项目预算及</w:t>
      </w:r>
      <w:r>
        <w:rPr>
          <w:rFonts w:hint="eastAsia" w:ascii="宋体" w:hAnsi="宋体" w:eastAsia="宋体" w:cs="宋体"/>
          <w:b/>
          <w:bCs/>
          <w:color w:val="000000"/>
          <w:szCs w:val="21"/>
        </w:rPr>
        <w:t>最高限价</w:t>
      </w:r>
      <w:r>
        <w:rPr>
          <w:rFonts w:hint="eastAsia" w:ascii="宋体" w:hAnsi="宋体" w:eastAsia="宋体" w:cs="宋体"/>
          <w:color w:val="000000"/>
          <w:szCs w:val="21"/>
        </w:rPr>
        <w:t>详见招标公告，供应商的投标报价不得超过预算或</w:t>
      </w:r>
      <w:r>
        <w:rPr>
          <w:rFonts w:hint="eastAsia" w:ascii="宋体" w:hAnsi="宋体" w:eastAsia="宋体" w:cs="宋体"/>
          <w:b/>
          <w:bCs/>
          <w:color w:val="000000"/>
          <w:szCs w:val="21"/>
        </w:rPr>
        <w:t>最高限价</w:t>
      </w:r>
      <w:r>
        <w:rPr>
          <w:rFonts w:hint="eastAsia" w:ascii="宋体" w:hAnsi="宋体" w:eastAsia="宋体" w:cs="宋体"/>
          <w:color w:val="000000"/>
          <w:szCs w:val="21"/>
        </w:rPr>
        <w:t>。超过预算或</w:t>
      </w:r>
      <w:r>
        <w:rPr>
          <w:rFonts w:hint="eastAsia" w:ascii="宋体" w:hAnsi="宋体" w:eastAsia="宋体" w:cs="宋体"/>
          <w:b/>
          <w:bCs/>
          <w:color w:val="000000"/>
          <w:szCs w:val="21"/>
        </w:rPr>
        <w:t>最高限价</w:t>
      </w:r>
      <w:r>
        <w:rPr>
          <w:rFonts w:hint="eastAsia" w:ascii="宋体" w:hAnsi="宋体" w:eastAsia="宋体" w:cs="宋体"/>
          <w:color w:val="000000"/>
          <w:szCs w:val="21"/>
        </w:rPr>
        <w:t>的投标文件，按无效投标处理。</w:t>
      </w:r>
    </w:p>
    <w:p w14:paraId="3F55DC8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12.投标文件的其他部分</w:t>
      </w:r>
    </w:p>
    <w:p w14:paraId="2D73FE7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12.1 其他部分由供应商根据编制投标文件需要提供的其他相关文件。</w:t>
      </w:r>
    </w:p>
    <w:p w14:paraId="0BEEC6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13.投标保证金</w:t>
      </w:r>
    </w:p>
    <w:p w14:paraId="4352CEE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本项目无需缴纳投标保证金</w:t>
      </w:r>
    </w:p>
    <w:p w14:paraId="0BE1CFC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14.投标有效期</w:t>
      </w:r>
    </w:p>
    <w:p w14:paraId="7A2C129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14.1 自开标之日起90天内投标有效。</w:t>
      </w:r>
    </w:p>
    <w:p w14:paraId="7994F30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p>
    <w:p w14:paraId="663B414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15.投标文件签署</w:t>
      </w:r>
    </w:p>
    <w:p w14:paraId="6004D97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15.1 投标文件由投标供应商法定代表人或经正式授权并对投标供应商有约束力的委托代理人签字。</w:t>
      </w:r>
    </w:p>
    <w:p w14:paraId="585ED4D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16.投标费用</w:t>
      </w:r>
    </w:p>
    <w:p w14:paraId="7719AA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16.1 供应商应承担所有与准备和参加投标有关的费用，无论采购结果如何，代理机构和采购人在任何情况下均无义务和责任承担这些费用。</w:t>
      </w:r>
    </w:p>
    <w:p w14:paraId="5C983682">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cs="宋体"/>
          <w:b w:val="0"/>
          <w:bCs w:val="0"/>
          <w:color w:val="000000"/>
          <w:szCs w:val="21"/>
          <w:lang w:val="en-US" w:eastAsia="zh-CN"/>
        </w:rPr>
      </w:pPr>
      <w:r>
        <w:rPr>
          <w:rFonts w:hint="eastAsia" w:ascii="宋体" w:hAnsi="宋体" w:eastAsia="宋体" w:cs="宋体"/>
          <w:b w:val="0"/>
          <w:bCs w:val="0"/>
          <w:color w:val="000000"/>
          <w:szCs w:val="21"/>
        </w:rPr>
        <w:t>16.2 本项目的招标代理费由中标供应商在领取中标通知书时一次性支付给招标代理机构。其中代理服务费按照【2002】1980 号文件的收费标准的15%收取，折扣后代理费不足5000元的按2000元收取。</w:t>
      </w:r>
      <w:r>
        <w:rPr>
          <w:rFonts w:hint="eastAsia" w:ascii="宋体" w:hAnsi="宋体" w:eastAsia="宋体" w:cs="宋体"/>
          <w:b w:val="0"/>
          <w:bCs w:val="0"/>
          <w:color w:val="000000"/>
          <w:szCs w:val="21"/>
          <w:lang w:val="en-US" w:eastAsia="zh-CN"/>
        </w:rPr>
        <w:t>请供应商综合考虑在报价中，本项不在报价中单独列明。</w:t>
      </w:r>
    </w:p>
    <w:p w14:paraId="312D89E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四、投标文件的递交</w:t>
      </w:r>
    </w:p>
    <w:p w14:paraId="3697BC7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17.投标文件的递交</w:t>
      </w:r>
    </w:p>
    <w:p w14:paraId="5B2C0E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17.1 电子投标文件的递交：投标人应当按照《操作手册》规定，在投标截止时间前制作并上传电子投标文件。</w:t>
      </w:r>
    </w:p>
    <w:p w14:paraId="2DDE7B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14.2 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FC7CB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18.有下列情形的投标文件将拒收：</w:t>
      </w:r>
    </w:p>
    <w:p w14:paraId="7499282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18.1 采购人（代理机构）拒绝接收在其规定的投标截止时间后上传的任何投标文件。</w:t>
      </w:r>
    </w:p>
    <w:p w14:paraId="0F9AA2F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19.投标文件的修改和撤回</w:t>
      </w:r>
    </w:p>
    <w:p w14:paraId="31A464B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p>
    <w:p w14:paraId="03D6BB9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19.1 投标文件的撤回</w:t>
      </w:r>
    </w:p>
    <w:p w14:paraId="011C259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19.1.1 电子投标文件的撤回</w:t>
      </w:r>
    </w:p>
    <w:p w14:paraId="4643C3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投标人可在投标截止时间前，撤回其电子投标文件，具体操作方法见《操作手册》。</w:t>
      </w:r>
    </w:p>
    <w:p w14:paraId="6C7B6D0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19.1.2 投标人撤回电子投标文件，则认为其不再参与本项目投标活动。</w:t>
      </w:r>
    </w:p>
    <w:p w14:paraId="5EC065E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19.2 投标文件的修改</w:t>
      </w:r>
    </w:p>
    <w:p w14:paraId="390F10D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19.2.1投标人可在投标截止时间前，对其电子投标文件进行修改，具体操作方法见《操作手册》。</w:t>
      </w:r>
    </w:p>
    <w:p w14:paraId="5815172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19.2.2 在投标截止时间之后，投标人不得对其电子投标文件作任何修改。</w:t>
      </w:r>
    </w:p>
    <w:p w14:paraId="22E441B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19.3 在投标截止时间至招标文件中规定的投标有效期满之间的这段时间内，投标人不得撤回其投标文件。</w:t>
      </w:r>
    </w:p>
    <w:p w14:paraId="26EB9A15">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19.4 经过两次公开招标后，有效投标不足3家的，根据《江苏第二师范学院采购管理办法》的通知第三十一条规定执行。</w:t>
      </w:r>
    </w:p>
    <w:p w14:paraId="7C86144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20.诚实信用</w:t>
      </w:r>
    </w:p>
    <w:p w14:paraId="372D54A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20.1 投标供应商之间不得相互串通投标报价，不得妨碍其他投标供应商的公平竞争，不得损害采购人和其他投标供应商的合法权益。</w:t>
      </w:r>
    </w:p>
    <w:p w14:paraId="1CA6193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20.2 投标供应商不得以向代理机构工作人员、评标委员会成员行贿或者采取其他不正当手段谋取中标。</w:t>
      </w:r>
    </w:p>
    <w:p w14:paraId="5725397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五、开标、评标与定标</w:t>
      </w:r>
    </w:p>
    <w:p w14:paraId="6146ED3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21.开标</w:t>
      </w:r>
    </w:p>
    <w:p w14:paraId="6810218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21.1 代理机构将在招标公告中规定的时间和地点组织公开开标。投标人应当按照《操作手册》规定，参加开标活动和在苏采云系统规定的时间内对投标文件进行解密。</w:t>
      </w:r>
    </w:p>
    <w:p w14:paraId="3F4B7D3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21.2 开标仪式由代理机构组织。苏采云系统将自动对项目进行开标，并宣布各投标人名称和投标价格。</w:t>
      </w:r>
    </w:p>
    <w:p w14:paraId="017E5C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21.3投标人在开标过程中涉及到的投标文件解密、开标结果确认等工作，应按照《操作手册》规定执行。</w:t>
      </w:r>
    </w:p>
    <w:p w14:paraId="0FD0E5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21.4投标人如果对开标过程和开标记录有疑义，应当根据《操作手册》规定提出，如在苏采云系统《开标记录表》宣布后5分钟内未提出的，视同认可开标结果。</w:t>
      </w:r>
    </w:p>
    <w:p w14:paraId="5294B45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21.5 开标时，《开标一览表》内容与投标文件中明细表内容不一致的，以《开标一览表》为准。</w:t>
      </w:r>
    </w:p>
    <w:p w14:paraId="6A10779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p>
    <w:p w14:paraId="5954AB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21.7 投标截止时间结束后参加投标的供应商不足三家的，不得开标。</w:t>
      </w:r>
    </w:p>
    <w:p w14:paraId="136E82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22.评标</w:t>
      </w:r>
    </w:p>
    <w:p w14:paraId="1A2407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22.1 评标组织</w:t>
      </w:r>
    </w:p>
    <w:p w14:paraId="22C232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22.1.1 评标工作由代理机构负责组织，具体评标事务由依法组建的评标委员会负责，并独立履行下列职责：</w:t>
      </w:r>
    </w:p>
    <w:p w14:paraId="3C7F35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（1）审查投标文件是否符合招标文件要求，并作出评价；</w:t>
      </w:r>
    </w:p>
    <w:p w14:paraId="5BD5C8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（2）要求投标供应商对投标文件有关事项作出解释或者澄清；</w:t>
      </w:r>
    </w:p>
    <w:p w14:paraId="35034E0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（3）推荐中标候选供应商名单，或者按照招标文件规定直接确定中标供应商；</w:t>
      </w:r>
    </w:p>
    <w:p w14:paraId="007AB6B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（4）向代理机构或者有关部门报告非法干预评标工作的行为。</w:t>
      </w:r>
    </w:p>
    <w:p w14:paraId="166CBD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22.1.2 评标委员会由采购人代表和有关技术方面的专家组成，独立开展评审工作。</w:t>
      </w:r>
    </w:p>
    <w:p w14:paraId="5607BDB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22.2 评标程序</w:t>
      </w:r>
    </w:p>
    <w:p w14:paraId="565FF0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22.2.1 投标文件的资格性检查。依据法律法规和招标文件的规定，对投标文件中资格证明文件等进行审查，以确定供应商是否具备投标资格。投标文件有下列情况之一的，在资格性、符合性检查时按照无效投标处理：</w:t>
      </w:r>
    </w:p>
    <w:p w14:paraId="53532A5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（1）不具备招标文件中规定的资格条件的；</w:t>
      </w:r>
    </w:p>
    <w:p w14:paraId="2B4F6A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（2）未按照招标文件规定要求签署、盖章的 ；</w:t>
      </w:r>
    </w:p>
    <w:p w14:paraId="26D62B0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3A10CE7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（4）未实质性响应招标要求的；</w:t>
      </w:r>
    </w:p>
    <w:p w14:paraId="3EA6C80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（5）提供虚假材料的（包括营业执照、财务报表、资格证明文件等）；</w:t>
      </w:r>
    </w:p>
    <w:p w14:paraId="3581237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p>
    <w:p w14:paraId="42C9D54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（7）改变采购文件提供的项目清单中的计量单位、数量；</w:t>
      </w:r>
    </w:p>
    <w:p w14:paraId="0B4910D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（8）响应文件载明的采购项目完成期限超过采购文件规定的期限；</w:t>
      </w:r>
    </w:p>
    <w:p w14:paraId="2EF92A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（9）明显不符合技术规范、技术标准的要求；</w:t>
      </w:r>
    </w:p>
    <w:p w14:paraId="6462DA8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（10）法律法规和招标文件规定的其他无效情形。</w:t>
      </w:r>
    </w:p>
    <w:p w14:paraId="2D456D0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（11）不符合法律法规和采购文件规定的其他实质性要求的。</w:t>
      </w:r>
    </w:p>
    <w:p w14:paraId="3463DE9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22.2.2 投标文件的符合性检查。依据招标文件规定，从投标文件的有效性、完整性和对招标文件的响应程度进行审查，以确定是否对招标文件的实质性要求作出响应。</w:t>
      </w:r>
    </w:p>
    <w:p w14:paraId="16D44B8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22.2.2.1 实质性要求是指：本招标文件第二章投标供应商须知中加“★”项要求、第四章中加“★”项内容。</w:t>
      </w:r>
    </w:p>
    <w:p w14:paraId="13ABA93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22.2.2.2有下列情形之一的予以废标，同时将废标理由通知所有供应商：</w:t>
      </w:r>
    </w:p>
    <w:p w14:paraId="6E6D95D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（1）符合专业条件的供应商或者对招标文件做实质性响应的供应商不足三家的；</w:t>
      </w:r>
    </w:p>
    <w:p w14:paraId="5A90571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（2）出现影响采购公正的违法、违规行为的；</w:t>
      </w:r>
    </w:p>
    <w:p w14:paraId="24727A9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（3）供应商的报价均超过了采购预算或者最高限价的，采购人不能支付的；</w:t>
      </w:r>
    </w:p>
    <w:p w14:paraId="153AE60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（4）因重大变故，采购任务取消的。</w:t>
      </w:r>
    </w:p>
    <w:p w14:paraId="4C2AAB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（5）投标文件存在歧义、重大缺陷，或者招标文件内容违反国家有关强制性规定的。</w:t>
      </w:r>
    </w:p>
    <w:p w14:paraId="5B6182A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22.2.2.3 在评标期间，出现符合专业条件的供应商或者对招标文件作出实质性响应的供应商不足三家情形的，不得继续进行评标。</w:t>
      </w:r>
    </w:p>
    <w:p w14:paraId="6730496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22.2.3 澄清有关问题。对投标文件中含义不明确、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p>
    <w:p w14:paraId="699B80F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22.2.4 比较与评价。按照招标文件中规定的评标方法和标准，对资格性检查和符合性检查合格的投标文件进行商务和技术评估，综合比较与评价。</w:t>
      </w:r>
    </w:p>
    <w:p w14:paraId="74F846D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22.3 评标方法和标准</w:t>
      </w:r>
    </w:p>
    <w:p w14:paraId="3CD9B0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p>
    <w:p w14:paraId="3DEC5A6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eastAsia="zh-CN"/>
        </w:rPr>
      </w:pPr>
      <w:r>
        <w:rPr>
          <w:rFonts w:hint="eastAsia" w:ascii="宋体" w:hAnsi="宋体" w:eastAsia="宋体" w:cs="宋体"/>
          <w:color w:val="000000"/>
          <w:szCs w:val="21"/>
        </w:rPr>
        <w:t>22.3.2 综合评分的主要因素详见第三章</w:t>
      </w:r>
      <w:r>
        <w:rPr>
          <w:rFonts w:hint="eastAsia" w:ascii="宋体" w:hAnsi="宋体" w:eastAsia="宋体" w:cs="宋体"/>
          <w:color w:val="000000"/>
          <w:szCs w:val="21"/>
          <w:lang w:val="en-US" w:eastAsia="zh-CN"/>
        </w:rPr>
        <w:t>评分标准</w:t>
      </w:r>
      <w:r>
        <w:rPr>
          <w:rFonts w:hint="eastAsia" w:ascii="宋体" w:hAnsi="宋体" w:eastAsia="宋体" w:cs="宋体"/>
          <w:color w:val="000000"/>
          <w:szCs w:val="21"/>
          <w:lang w:eastAsia="zh-CN"/>
        </w:rPr>
        <w:t>。</w:t>
      </w:r>
    </w:p>
    <w:p w14:paraId="707E8D9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23.确定中标供应商</w:t>
      </w:r>
    </w:p>
    <w:p w14:paraId="6A3EF1C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p>
    <w:p w14:paraId="3D454A1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23.2 中标候选人确定后，默认按照以下第（2）种方式确定中标供应商</w:t>
      </w:r>
    </w:p>
    <w:p w14:paraId="108D400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（1）评标委员会直接确定排名第一的中标候选人为中标供应商；</w:t>
      </w:r>
    </w:p>
    <w:p w14:paraId="3F58521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（2）采购人在评标报告确定的中标候选人名单中按顺序确定中标供应商。</w:t>
      </w:r>
    </w:p>
    <w:p w14:paraId="00D1563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如按照第（2）种方式确定中标供应商的，采购代理机构在评标结束后2个工作日内将评标报告送交采购人。采购人自收到评标报告5个工作日内，在评标报告确定的中标候选人名单中按顺序确定中标供应商。</w:t>
      </w:r>
    </w:p>
    <w:p w14:paraId="3096785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8CF810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23.4 中标通知书对采购人和中标供应商具有同等法律效力。</w:t>
      </w:r>
    </w:p>
    <w:p w14:paraId="1C4DE8B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23.5 中标通知书发出后，采购人或中标供应商拒绝签订合同的，拒绝签订合同的一方应至少向另一方支付补偿金，以及为招标、投标所发生的有关费用和双方商定的其他补偿。</w:t>
      </w:r>
    </w:p>
    <w:p w14:paraId="214C9AF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23.6 中标通知书发出后，中标供应商无正当理由不与采购人签订合同的；情节严重的，由财政部门将其列入不良行为记录名单，在一至三年内禁止参加政府采购活动，并予以通报。</w:t>
      </w:r>
    </w:p>
    <w:p w14:paraId="7A24B0A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23.7 代理机构对未中标的投标供应商不作未中标原因的解释。</w:t>
      </w:r>
    </w:p>
    <w:p w14:paraId="78CC272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23.8 所有投标文件都将作为档案保存，不论中标与否，代理机构均不退回。</w:t>
      </w:r>
    </w:p>
    <w:p w14:paraId="73E1D5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24.编写评标报告</w:t>
      </w:r>
    </w:p>
    <w:p w14:paraId="0B80B67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24.1 评标委员会根据全体评标成员签字的原始评标记录和评标结果编写评标报告。</w:t>
      </w:r>
    </w:p>
    <w:p w14:paraId="2806A63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25.评标过程的保密性</w:t>
      </w:r>
    </w:p>
    <w:p w14:paraId="1B1A97C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25.1 代理机构将采取必要措施，保证评标在严格保密的情况下进行。</w:t>
      </w:r>
    </w:p>
    <w:p w14:paraId="269AB9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25.2 任何单位和个人不得非法干预、影响评标办法的确定，以及评标过程和结果。</w:t>
      </w:r>
    </w:p>
    <w:p w14:paraId="09AD0D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25.3 凡是与审查、澄清、评价和比较投标的有关资料等，均不向投标供应商及与评标无关的其他人员透露。</w:t>
      </w:r>
    </w:p>
    <w:p w14:paraId="7DF8685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六、签订合同</w:t>
      </w:r>
    </w:p>
    <w:p w14:paraId="2257A4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26.签订合同</w:t>
      </w:r>
    </w:p>
    <w:p w14:paraId="5DEEC92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26.1 中标供应商应当自中标通知书发出之日起三十日内，按照招标文件和中标供应商投标文件的约定与采购人签订政府采购合同，所签订的合同不得对招标文件和中标供应商投标文件作实质性修改。</w:t>
      </w:r>
    </w:p>
    <w:p w14:paraId="721D39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26.2 采购人不得向中标供应商提出任何不合理的要求作为签订合同的条件，不得与中标供应商私下订立背离合同实质性内容的协议。</w:t>
      </w:r>
    </w:p>
    <w:p w14:paraId="5890D4F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26.3 中标供应商因不可抗力或者自身原因不能履行政府采购合同的，采购人可以重新招标。</w:t>
      </w:r>
    </w:p>
    <w:p w14:paraId="70480D0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26.4 政府采购合同履行中，采购人需追加与合同标的相同的货物的，在不改变合同其他条款的前提下，可以与供应商协商签订补充合同，但所有补充合同的采购金额不得超过原合同采购金额的10%。</w:t>
      </w:r>
    </w:p>
    <w:p w14:paraId="5EF0B23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七、质疑和投诉</w:t>
      </w:r>
    </w:p>
    <w:p w14:paraId="47C549A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27.质疑</w:t>
      </w:r>
    </w:p>
    <w:p w14:paraId="59EBE5C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27.1 供应商对采购活动事项有疑问的，可以向代理机构提出询问，代理机构将依法作出答复，但答复的内容不涉及商业秘密。</w:t>
      </w:r>
    </w:p>
    <w:p w14:paraId="01BFF0D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27.2 供应商认为采购文件、采购过程和中标结果使自己的合法权益受到损害的，可以在知道或者应当知道其权益受到损害之日起七个工作日内，将质疑文件原件送达代理机构。</w:t>
      </w:r>
    </w:p>
    <w:p w14:paraId="78F0B5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上述应知其权益受到损害之日，是指：</w:t>
      </w:r>
    </w:p>
    <w:p w14:paraId="2D9D26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（1）对可以质疑的招标文件提出质疑的，为收到招标文件之日或者招标文件公告期限届满之日；</w:t>
      </w:r>
    </w:p>
    <w:p w14:paraId="6EE7D5D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（2）对采购过程提出质疑的，为各采购程序环节结束之日；</w:t>
      </w:r>
    </w:p>
    <w:p w14:paraId="4779CE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（3）对中标结果提出质疑的，为中标结果公告期限届满之日。</w:t>
      </w:r>
    </w:p>
    <w:p w14:paraId="271511C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供应商应当在法定质疑期内一次性提出针对同一采购程序环节的质疑。供应商如在法定期限内对同一采购程序环节提出多次质疑的，代理机构、采购人将只对供应商第一次质疑作出答复。</w:t>
      </w:r>
    </w:p>
    <w:p w14:paraId="353A068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质疑文件接收信息：</w:t>
      </w:r>
    </w:p>
    <w:p w14:paraId="32830B0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（1）接收单位：采购代理机构</w:t>
      </w:r>
    </w:p>
    <w:p w14:paraId="3D970F5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（2）联 系 人：汪工  </w:t>
      </w:r>
    </w:p>
    <w:p w14:paraId="315902A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（3）联系电话：025-58835827-8015</w:t>
      </w:r>
    </w:p>
    <w:p w14:paraId="171148B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Cs w:val="21"/>
        </w:rPr>
      </w:pPr>
      <w:r>
        <w:rPr>
          <w:rFonts w:hint="eastAsia" w:ascii="宋体" w:hAnsi="宋体" w:eastAsia="宋体" w:cs="宋体"/>
          <w:color w:val="000000"/>
          <w:szCs w:val="21"/>
        </w:rPr>
        <w:t>（4）联系邮箱：njjcco@126.com</w:t>
      </w:r>
    </w:p>
    <w:p w14:paraId="30465C0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（5）接收地址：南京市建邺区云龙山路89号龙湖时代1栋29楼</w:t>
      </w:r>
    </w:p>
    <w:p w14:paraId="40F6FC4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（6）邮  编：210019</w:t>
      </w:r>
    </w:p>
    <w:p w14:paraId="76D7D0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27.3 质疑文件应包括以下主要内容，并按照“谁主张、谁举证”的原则，附上相关证明材料。否则，代理机构不予受理：</w:t>
      </w:r>
    </w:p>
    <w:p w14:paraId="1718316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（1）质疑项目名称、项目编号、招标公告发布时间、开标时间；</w:t>
      </w:r>
    </w:p>
    <w:p w14:paraId="0251DF6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（2）具体的质疑事项及法律依据（具体条款）；</w:t>
      </w:r>
    </w:p>
    <w:p w14:paraId="090FFC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（3）质疑相关证明文件或证明材料，如果涉及产品功能或技术指标的，应出具相关制造商的证明文件；</w:t>
      </w:r>
    </w:p>
    <w:p w14:paraId="72A4AC6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（4）质疑供应商名称、地址、联系方式（包括手机、传真号码）；</w:t>
      </w:r>
    </w:p>
    <w:p w14:paraId="62665DD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（5）法定代表人签署本人姓名或印盖本人姓名章并加盖投标供应商公章，或法定代表人授权委托代理人加盖投标供应商公章，并由参加采购项目的授权委托代理人签署本人姓名或印盖本人姓名章等。</w:t>
      </w:r>
    </w:p>
    <w:p w14:paraId="368C12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p>
    <w:p w14:paraId="333D599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27.5 代理机构在收到供应商的书面质疑后将及时组织调查核实，在七个工作日内作出答复，并以书面或在网站公告形式通知质疑供应商和其他有关供应商，答复的内容不涉及商业秘密。遵循“谁过错谁负担”的原则。</w:t>
      </w:r>
    </w:p>
    <w:p w14:paraId="5065B59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28.投诉</w:t>
      </w:r>
    </w:p>
    <w:p w14:paraId="0C13AEF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28.1 质疑投标供应商对代理机构的答复不满意，或代理机构未在规定的时间内作出答复的，可以在答复期满后十五个工作日内向采购人同级财政部门投诉。</w:t>
      </w:r>
    </w:p>
    <w:p w14:paraId="18E0D61F">
      <w:pPr>
        <w:pBdr>
          <w:top w:val="none" w:color="000000" w:sz="0" w:space="0"/>
          <w:left w:val="none" w:color="000000" w:sz="0" w:space="0"/>
          <w:bottom w:val="none" w:color="000000" w:sz="0" w:space="0"/>
          <w:right w:val="none" w:color="000000" w:sz="0" w:space="0"/>
        </w:pBdr>
        <w:spacing w:line="360" w:lineRule="auto"/>
        <w:rPr>
          <w:rFonts w:hint="eastAsia" w:eastAsia="宋体"/>
          <w:color w:val="000000"/>
          <w:lang w:val="en-US" w:eastAsia="zh-CN"/>
        </w:rPr>
      </w:pPr>
      <w:r>
        <w:rPr>
          <w:rFonts w:hint="eastAsia" w:eastAsia="宋体"/>
          <w:color w:val="000000"/>
          <w:lang w:val="en-US" w:eastAsia="zh-CN"/>
        </w:rPr>
        <w:t xml:space="preserve">       八、履约保证金</w:t>
      </w:r>
    </w:p>
    <w:p w14:paraId="53DAC74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bookmarkStart w:id="1" w:name="EB3094b551b51c42ca93e0255d679fb06f"/>
      <w:r>
        <w:rPr>
          <w:rFonts w:hint="eastAsia" w:ascii="宋体" w:hAnsi="宋体" w:eastAsia="宋体" w:cs="宋体"/>
          <w:color w:val="000000"/>
          <w:szCs w:val="21"/>
          <w:lang w:val="en-US" w:eastAsia="zh-CN"/>
        </w:rPr>
        <w:t>29.履约保证金要求：</w:t>
      </w:r>
    </w:p>
    <w:bookmarkEnd w:id="1"/>
    <w:p w14:paraId="5CF1577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29.1.中标人在收到中标通知书后，在与采购人签订合同前需向采购人支付履约保证金，履约保证金用以约束投标人在合同履行中的行为，弥补合同执行中由于自身行为可能给采购人带来的各种损失。如果中标人不同意按照规定去做，采购人有权取消本次采购中标决定，其履约保证金不予退还。</w:t>
      </w:r>
    </w:p>
    <w:p w14:paraId="05329CC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29.2.履约保证金的退还：合同履行后，中标人凭采购人签署的同意退还履约保证金的证明材料、履约保证金收条原件，前往采购人单位办理退还手续。</w:t>
      </w:r>
    </w:p>
    <w:p w14:paraId="7A96C4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29.3.中标人在中标后签订本合同前，向采购人缴纳</w:t>
      </w:r>
      <w:r>
        <w:rPr>
          <w:rFonts w:hint="eastAsia" w:ascii="宋体" w:hAnsi="宋体" w:eastAsia="宋体" w:cs="宋体"/>
          <w:color w:val="auto"/>
          <w:szCs w:val="21"/>
          <w:lang w:val="en-US" w:eastAsia="zh-CN"/>
        </w:rPr>
        <w:t>合同金额的10%作为履约</w:t>
      </w:r>
      <w:r>
        <w:rPr>
          <w:rFonts w:hint="eastAsia" w:ascii="宋体" w:hAnsi="宋体" w:eastAsia="宋体" w:cs="宋体"/>
          <w:color w:val="000000"/>
          <w:szCs w:val="21"/>
          <w:lang w:val="en-US" w:eastAsia="zh-CN"/>
        </w:rPr>
        <w:t>保证金。履约保证金的有效期为该项目履约完成后为止。如中标人未能履行合同规定的义务，采购人有权从履约保证金中取得补偿。履约保证金扣除采购人应得的补偿后的余额在有效期满后七工作日内无息退还给中标人。</w:t>
      </w:r>
    </w:p>
    <w:p w14:paraId="2025D8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29.4.履约保证金以电汇、网银转账的方式在签定合同前从投标人基本账户汇至采购人指定银行账户（采购人不接受现金）。务请在汇款时详细注明所投项目和投标单位信息，如因未按要求填写注明信息导致无法退款的责任由投标人自负。中标单位的履约保证金将在履约后无息退回。中标人可凭银行交款凭证至我校财务处（南京市溧水区新河西路6号江苏第二师范学院石湫校区崇德楼124室）开具收据。</w:t>
      </w:r>
    </w:p>
    <w:p w14:paraId="1DE18A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29.5.采购人收款信息（履约保证金）：</w:t>
      </w:r>
    </w:p>
    <w:p w14:paraId="247EDDD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单位名称：江苏第二师范学院；</w:t>
      </w:r>
    </w:p>
    <w:p w14:paraId="36F362D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开户行（人民币）：工商银行草场门支行；</w:t>
      </w:r>
    </w:p>
    <w:p w14:paraId="20FBEDD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账号（人民币）：4301016309001011179。</w:t>
      </w:r>
    </w:p>
    <w:p w14:paraId="55A3558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29.6.下列任何情况发生时，履约保证金将不予退还：</w:t>
      </w:r>
    </w:p>
    <w:p w14:paraId="591700E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（1）投标人在投标有效期内撤回其投标；</w:t>
      </w:r>
    </w:p>
    <w:p w14:paraId="6A0951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（2）投标人提供的有关资料、资格证明文件被确认是不真实的；</w:t>
      </w:r>
    </w:p>
    <w:p w14:paraId="6C0D6D0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（3）投标人之间被证实有串通（统一哄抬价格）、欺诈行为；</w:t>
      </w:r>
    </w:p>
    <w:p w14:paraId="7C4AAD4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（4）投标人被证明有妨碍其他人公平竞争、损害采购代理机构或者其他投标人合法权益的；</w:t>
      </w:r>
    </w:p>
    <w:p w14:paraId="4DEBCE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（5）中标人不按合同履约。</w:t>
      </w:r>
    </w:p>
    <w:p w14:paraId="745F12FE">
      <w:pPr>
        <w:pBdr>
          <w:top w:val="none" w:color="000000" w:sz="0" w:space="0"/>
          <w:left w:val="none" w:color="000000" w:sz="0" w:space="0"/>
          <w:bottom w:val="none" w:color="000000" w:sz="0" w:space="0"/>
          <w:right w:val="none" w:color="000000" w:sz="0" w:space="0"/>
        </w:pBdr>
        <w:spacing w:line="360" w:lineRule="auto"/>
        <w:rPr>
          <w:color w:val="000000"/>
        </w:rPr>
      </w:pPr>
      <w:r>
        <w:rPr>
          <w:color w:val="000000"/>
        </w:rPr>
        <w:br w:type="page" w:clear="all"/>
      </w:r>
    </w:p>
    <w:p w14:paraId="2A1A74E8">
      <w:pPr>
        <w:pStyle w:val="58"/>
        <w:pBdr>
          <w:top w:val="none" w:color="000000" w:sz="0" w:space="0"/>
          <w:left w:val="none" w:color="000000" w:sz="0" w:space="0"/>
          <w:bottom w:val="none" w:color="000000" w:sz="0" w:space="0"/>
          <w:right w:val="none" w:color="000000" w:sz="0" w:space="0"/>
        </w:pBdr>
        <w:spacing w:before="0" w:after="0" w:line="85" w:lineRule="atLeast"/>
        <w:jc w:val="center"/>
        <w:rPr>
          <w:rFonts w:ascii="宋体" w:hAnsi="宋体" w:eastAsia="宋体" w:cs="宋体"/>
          <w:b/>
          <w:color w:val="000000"/>
          <w:sz w:val="32"/>
        </w:rPr>
      </w:pPr>
      <w:r>
        <w:rPr>
          <w:rFonts w:ascii="宋体" w:hAnsi="宋体" w:eastAsia="宋体" w:cs="宋体"/>
          <w:b/>
          <w:color w:val="000000"/>
          <w:sz w:val="32"/>
        </w:rPr>
        <w:t>第三章评标标准</w:t>
      </w:r>
    </w:p>
    <w:p w14:paraId="3413A094">
      <w:pPr>
        <w:spacing w:line="360" w:lineRule="auto"/>
        <w:ind w:firstLine="420"/>
        <w:rPr>
          <w:rFonts w:hint="eastAsia"/>
          <w:color w:val="000000"/>
        </w:rPr>
      </w:pPr>
      <w:r>
        <w:rPr>
          <w:rFonts w:hint="eastAsia"/>
          <w:color w:val="000000"/>
        </w:rPr>
        <w:t>本</w:t>
      </w:r>
      <w:r>
        <w:rPr>
          <w:rFonts w:hint="eastAsia" w:eastAsia="宋体"/>
          <w:color w:val="000000"/>
        </w:rPr>
        <w:t>项目采用综合评分法，</w:t>
      </w:r>
      <w:r>
        <w:rPr>
          <w:rFonts w:hint="eastAsia"/>
          <w:color w:val="000000"/>
        </w:rPr>
        <w:t>评标委员会按照招标文件中规定的各项因素进行综合评审，由采购人代表及评委各自独立打分，取评标委员会所有成员打分的平均值；汇总上述分值后为每一家投标单位的最终得分。</w:t>
      </w:r>
    </w:p>
    <w:p w14:paraId="41EA1F5B">
      <w:pPr>
        <w:spacing w:line="360" w:lineRule="auto"/>
        <w:ind w:firstLine="420"/>
        <w:rPr>
          <w:color w:val="000000"/>
        </w:rPr>
      </w:pPr>
      <w:r>
        <w:rPr>
          <w:rFonts w:hint="eastAsia"/>
          <w:color w:val="000000"/>
          <w:lang w:val="zh-TW"/>
        </w:rPr>
        <w:t>根据各</w:t>
      </w:r>
      <w:r>
        <w:rPr>
          <w:rFonts w:hint="eastAsia"/>
          <w:color w:val="000000"/>
        </w:rPr>
        <w:t>投标单位</w:t>
      </w:r>
      <w:r>
        <w:rPr>
          <w:rFonts w:hint="eastAsia"/>
          <w:color w:val="000000"/>
          <w:lang w:val="zh-TW"/>
        </w:rPr>
        <w:t>最终得分由高到低进行排名，得分相同的，按投标报价由低到高顺序排列</w:t>
      </w:r>
      <w:r>
        <w:rPr>
          <w:rFonts w:hint="eastAsia" w:eastAsia="宋体"/>
          <w:color w:val="000000"/>
          <w:lang w:val="zh-TW"/>
        </w:rPr>
        <w:t>；</w:t>
      </w:r>
      <w:r>
        <w:rPr>
          <w:rFonts w:hint="eastAsia"/>
          <w:color w:val="000000"/>
          <w:lang w:val="zh-TW"/>
        </w:rPr>
        <w:t>得分且投标报价相同的，按</w:t>
      </w:r>
      <w:r>
        <w:rPr>
          <w:rFonts w:hint="eastAsia" w:eastAsia="宋体"/>
          <w:color w:val="auto"/>
          <w:lang w:val="en-US" w:eastAsia="zh-CN"/>
        </w:rPr>
        <w:t>企业实力</w:t>
      </w:r>
      <w:r>
        <w:rPr>
          <w:rFonts w:hint="eastAsia"/>
          <w:color w:val="auto"/>
          <w:lang w:val="zh-TW"/>
        </w:rPr>
        <w:t>优劣</w:t>
      </w:r>
      <w:r>
        <w:rPr>
          <w:rFonts w:hint="eastAsia"/>
          <w:color w:val="000000"/>
          <w:lang w:val="zh-TW"/>
        </w:rPr>
        <w:t>顺序排列。评标委员会将</w:t>
      </w:r>
      <w:r>
        <w:rPr>
          <w:rFonts w:hint="eastAsia" w:ascii="宋体" w:hAnsi="宋体" w:eastAsia="宋体" w:cs="宋体"/>
          <w:color w:val="000000"/>
          <w:szCs w:val="21"/>
        </w:rPr>
        <w:t>推荐三名中标候选人。</w:t>
      </w:r>
    </w:p>
    <w:tbl>
      <w:tblPr>
        <w:tblStyle w:val="30"/>
        <w:tblW w:w="957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1200"/>
        <w:gridCol w:w="690"/>
        <w:gridCol w:w="7080"/>
        <w:gridCol w:w="600"/>
      </w:tblGrid>
      <w:tr w14:paraId="0349262B">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600" w:hRule="atLeast"/>
          <w:jc w:val="center"/>
        </w:trPr>
        <w:tc>
          <w:tcPr>
            <w:tcW w:w="12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6B21AC01">
            <w:pPr>
              <w:wordWrap w:val="0"/>
              <w:spacing w:after="0" w:line="315" w:lineRule="exact"/>
              <w:jc w:val="center"/>
            </w:pPr>
            <w:r>
              <w:rPr>
                <w:rFonts w:ascii="宋体" w:hAnsi="宋体" w:eastAsia="宋体" w:cs="宋体"/>
                <w:b/>
                <w:color w:val="000000"/>
                <w:sz w:val="21"/>
              </w:rPr>
              <w:t>评分因素</w:t>
            </w:r>
          </w:p>
        </w:tc>
        <w:tc>
          <w:tcPr>
            <w:tcW w:w="69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11E93848">
            <w:pPr>
              <w:wordWrap w:val="0"/>
              <w:spacing w:after="0" w:line="315" w:lineRule="exact"/>
              <w:jc w:val="center"/>
            </w:pPr>
            <w:r>
              <w:rPr>
                <w:rFonts w:ascii="宋体" w:hAnsi="宋体" w:eastAsia="宋体" w:cs="宋体"/>
                <w:b/>
                <w:color w:val="000000"/>
                <w:sz w:val="21"/>
              </w:rPr>
              <w:t>分值</w:t>
            </w:r>
          </w:p>
        </w:tc>
        <w:tc>
          <w:tcPr>
            <w:tcW w:w="708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7ECF1569">
            <w:pPr>
              <w:wordWrap w:val="0"/>
              <w:spacing w:after="0" w:line="315" w:lineRule="exact"/>
              <w:jc w:val="center"/>
            </w:pPr>
            <w:r>
              <w:rPr>
                <w:rFonts w:ascii="宋体" w:hAnsi="宋体" w:eastAsia="宋体" w:cs="宋体"/>
                <w:b/>
                <w:color w:val="000000"/>
                <w:sz w:val="21"/>
              </w:rPr>
              <w:t>评分标准</w:t>
            </w:r>
          </w:p>
        </w:tc>
        <w:tc>
          <w:tcPr>
            <w:tcW w:w="600" w:type="dxa"/>
            <w:tcBorders>
              <w:top w:val="nil"/>
              <w:left w:val="single" w:color="auto" w:sz="4" w:space="0"/>
              <w:bottom w:val="nil"/>
              <w:right w:val="nil"/>
            </w:tcBorders>
            <w:tcMar>
              <w:top w:w="20" w:type="dxa"/>
              <w:left w:w="20" w:type="dxa"/>
              <w:bottom w:w="20" w:type="dxa"/>
              <w:right w:w="20" w:type="dxa"/>
            </w:tcMar>
            <w:vAlign w:val="center"/>
          </w:tcPr>
          <w:p w14:paraId="49F78D5B">
            <w:pPr>
              <w:wordWrap w:val="0"/>
            </w:pPr>
          </w:p>
        </w:tc>
      </w:tr>
      <w:tr w14:paraId="0758674F">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12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E19385E">
            <w:pPr>
              <w:wordWrap w:val="0"/>
              <w:spacing w:after="0" w:line="315" w:lineRule="exact"/>
              <w:jc w:val="center"/>
            </w:pPr>
            <w:r>
              <w:rPr>
                <w:rFonts w:ascii="宋体" w:hAnsi="宋体" w:eastAsia="宋体" w:cs="宋体"/>
                <w:color w:val="000000"/>
                <w:sz w:val="21"/>
              </w:rPr>
              <w:t>投标报价</w:t>
            </w:r>
          </w:p>
        </w:tc>
        <w:tc>
          <w:tcPr>
            <w:tcW w:w="69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A73B4BF">
            <w:pPr>
              <w:wordWrap w:val="0"/>
              <w:jc w:val="center"/>
            </w:pPr>
            <w:r>
              <w:rPr>
                <w:rFonts w:ascii="宋体" w:hAnsi="宋体" w:eastAsia="宋体" w:cs="宋体"/>
                <w:color w:val="000000"/>
                <w:sz w:val="21"/>
              </w:rPr>
              <w:t>50</w:t>
            </w:r>
          </w:p>
        </w:tc>
        <w:tc>
          <w:tcPr>
            <w:tcW w:w="708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top"/>
          </w:tcPr>
          <w:p w14:paraId="41D4721A">
            <w:pPr>
              <w:wordWrap w:val="0"/>
              <w:spacing w:after="0" w:line="315" w:lineRule="exact"/>
              <w:jc w:val="left"/>
              <w:rPr>
                <w:rFonts w:hint="eastAsia" w:eastAsia="宋体"/>
                <w:lang w:eastAsia="zh-CN"/>
              </w:rPr>
            </w:pPr>
            <w:r>
              <w:rPr>
                <w:rFonts w:ascii="宋体" w:hAnsi="宋体" w:eastAsia="宋体" w:cs="宋体"/>
                <w:b/>
                <w:color w:val="000000"/>
                <w:sz w:val="21"/>
              </w:rPr>
              <w:t>投标最低报价为评标基准价</w:t>
            </w:r>
            <w:r>
              <w:rPr>
                <w:rFonts w:ascii="宋体" w:hAnsi="宋体" w:eastAsia="宋体" w:cs="宋体"/>
                <w:color w:val="000000"/>
                <w:sz w:val="21"/>
              </w:rPr>
              <w:t>：满足招标文件要求且投标价格最低的投标报价为评标基准价，其价格分为满分。其他投标人的价格分统一按照下列公式计算：投标报价得分=(评标基准价/投标报价)×50。</w:t>
            </w:r>
            <w:r>
              <w:rPr>
                <w:rFonts w:hint="eastAsia" w:ascii="宋体" w:hAnsi="宋体" w:eastAsia="宋体" w:cs="宋体"/>
                <w:color w:val="000000"/>
                <w:sz w:val="21"/>
                <w:lang w:eastAsia="zh-CN"/>
              </w:rPr>
              <w:t>（</w:t>
            </w:r>
            <w:r>
              <w:rPr>
                <w:rFonts w:hint="eastAsia" w:ascii="宋体" w:hAnsi="宋体" w:eastAsia="宋体" w:cs="宋体"/>
                <w:color w:val="000000"/>
                <w:sz w:val="21"/>
                <w:lang w:val="en-US" w:eastAsia="zh-CN"/>
              </w:rPr>
              <w:t>小数点后保留两位</w:t>
            </w:r>
            <w:r>
              <w:rPr>
                <w:rFonts w:hint="eastAsia" w:ascii="宋体" w:hAnsi="宋体" w:eastAsia="宋体" w:cs="宋体"/>
                <w:color w:val="000000"/>
                <w:sz w:val="21"/>
                <w:lang w:eastAsia="zh-CN"/>
              </w:rPr>
              <w:t>）</w:t>
            </w:r>
          </w:p>
        </w:tc>
        <w:tc>
          <w:tcPr>
            <w:tcW w:w="600" w:type="dxa"/>
            <w:tcBorders>
              <w:top w:val="nil"/>
              <w:left w:val="single" w:color="auto" w:sz="4" w:space="0"/>
              <w:bottom w:val="nil"/>
              <w:right w:val="nil"/>
            </w:tcBorders>
            <w:tcMar>
              <w:top w:w="20" w:type="dxa"/>
              <w:left w:w="20" w:type="dxa"/>
              <w:bottom w:w="20" w:type="dxa"/>
              <w:right w:w="20" w:type="dxa"/>
            </w:tcMar>
            <w:vAlign w:val="center"/>
          </w:tcPr>
          <w:p w14:paraId="715DAA79">
            <w:pPr>
              <w:wordWrap w:val="0"/>
            </w:pPr>
          </w:p>
        </w:tc>
      </w:tr>
      <w:tr w14:paraId="4A8CF122">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12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7746604B">
            <w:pPr>
              <w:wordWrap w:val="0"/>
              <w:spacing w:after="0" w:line="315" w:lineRule="exact"/>
              <w:jc w:val="center"/>
            </w:pPr>
            <w:r>
              <w:rPr>
                <w:rFonts w:ascii="宋体" w:hAnsi="宋体" w:eastAsia="宋体" w:cs="宋体"/>
                <w:color w:val="000000"/>
                <w:sz w:val="21"/>
              </w:rPr>
              <w:t>垃圾清运方案</w:t>
            </w:r>
          </w:p>
        </w:tc>
        <w:tc>
          <w:tcPr>
            <w:tcW w:w="69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4955556D">
            <w:pPr>
              <w:wordWrap w:val="0"/>
              <w:jc w:val="center"/>
            </w:pPr>
            <w:r>
              <w:rPr>
                <w:rFonts w:ascii="宋体" w:hAnsi="宋体" w:eastAsia="宋体" w:cs="宋体"/>
                <w:color w:val="000000"/>
                <w:sz w:val="21"/>
              </w:rPr>
              <w:t>5</w:t>
            </w:r>
          </w:p>
        </w:tc>
        <w:tc>
          <w:tcPr>
            <w:tcW w:w="708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top"/>
          </w:tcPr>
          <w:p w14:paraId="2533B3E9">
            <w:pPr>
              <w:wordWrap w:val="0"/>
              <w:spacing w:after="0" w:line="315" w:lineRule="exact"/>
              <w:jc w:val="left"/>
            </w:pPr>
            <w:r>
              <w:rPr>
                <w:rFonts w:ascii="宋体" w:hAnsi="宋体" w:eastAsia="宋体" w:cs="宋体"/>
                <w:color w:val="000000"/>
                <w:sz w:val="21"/>
              </w:rPr>
              <w:t>供应商根据招标文件要求提供具体详实的垃圾清运方案。（包含每日清运路线及时间节点、具体清运实施方案及服务承诺等）</w:t>
            </w:r>
          </w:p>
          <w:p w14:paraId="40CCA9B1">
            <w:pPr>
              <w:wordWrap w:val="0"/>
              <w:spacing w:before="0" w:after="0" w:line="315" w:lineRule="exact"/>
              <w:jc w:val="left"/>
            </w:pPr>
            <w:r>
              <w:rPr>
                <w:rFonts w:ascii="宋体" w:hAnsi="宋体" w:eastAsia="宋体" w:cs="宋体"/>
                <w:color w:val="000000"/>
                <w:sz w:val="21"/>
              </w:rPr>
              <w:t>方案</w:t>
            </w:r>
            <w:r>
              <w:rPr>
                <w:rFonts w:hint="eastAsia" w:ascii="宋体" w:hAnsi="宋体" w:eastAsia="宋体" w:cs="宋体"/>
                <w:color w:val="000000"/>
                <w:sz w:val="21"/>
                <w:lang w:val="en-US" w:eastAsia="zh-CN"/>
              </w:rPr>
              <w:t>内容</w:t>
            </w:r>
            <w:r>
              <w:rPr>
                <w:rFonts w:ascii="宋体" w:hAnsi="宋体" w:eastAsia="宋体" w:cs="宋体"/>
                <w:color w:val="000000"/>
                <w:sz w:val="21"/>
              </w:rPr>
              <w:t>详细完整合理、可行性强、满足项目需求的，得5分；</w:t>
            </w:r>
          </w:p>
          <w:p w14:paraId="0839D436">
            <w:pPr>
              <w:wordWrap w:val="0"/>
              <w:spacing w:before="0" w:after="0" w:line="315" w:lineRule="exact"/>
              <w:jc w:val="left"/>
            </w:pPr>
            <w:r>
              <w:rPr>
                <w:rFonts w:hint="default" w:ascii="宋体" w:hAnsi="宋体" w:eastAsia="宋体" w:cs="宋体"/>
                <w:color w:val="000000"/>
                <w:sz w:val="21"/>
                <w:lang w:val="en-US" w:eastAsia="zh-CN"/>
              </w:rPr>
              <w:t>案内容较为完整</w:t>
            </w:r>
            <w:r>
              <w:rPr>
                <w:rFonts w:hint="eastAsia" w:ascii="宋体" w:hAnsi="宋体" w:eastAsia="宋体" w:cs="宋体"/>
                <w:color w:val="000000"/>
                <w:sz w:val="21"/>
                <w:lang w:val="en-US" w:eastAsia="zh-CN"/>
              </w:rPr>
              <w:t>合理</w:t>
            </w:r>
            <w:r>
              <w:rPr>
                <w:rFonts w:ascii="宋体" w:hAnsi="宋体" w:eastAsia="宋体" w:cs="宋体"/>
                <w:color w:val="000000"/>
                <w:sz w:val="21"/>
              </w:rPr>
              <w:t>、具有可行性、</w:t>
            </w:r>
            <w:r>
              <w:rPr>
                <w:rFonts w:hint="eastAsia" w:ascii="宋体" w:hAnsi="宋体" w:eastAsia="宋体" w:cs="宋体"/>
                <w:color w:val="000000"/>
                <w:sz w:val="21"/>
                <w:lang w:val="en-US" w:eastAsia="zh-CN"/>
              </w:rPr>
              <w:t>基本</w:t>
            </w:r>
            <w:r>
              <w:rPr>
                <w:rFonts w:ascii="宋体" w:hAnsi="宋体" w:eastAsia="宋体" w:cs="宋体"/>
                <w:color w:val="000000"/>
                <w:sz w:val="21"/>
              </w:rPr>
              <w:t>项目需求的，得3分；</w:t>
            </w:r>
          </w:p>
          <w:p w14:paraId="50291A39">
            <w:pPr>
              <w:wordWrap w:val="0"/>
              <w:spacing w:before="0" w:after="0" w:line="315" w:lineRule="exact"/>
              <w:jc w:val="left"/>
            </w:pPr>
            <w:r>
              <w:rPr>
                <w:rFonts w:ascii="宋体" w:hAnsi="宋体" w:eastAsia="宋体" w:cs="宋体"/>
                <w:color w:val="000000"/>
                <w:sz w:val="21"/>
              </w:rPr>
              <w:t>方案内容</w:t>
            </w:r>
            <w:r>
              <w:rPr>
                <w:rFonts w:hint="eastAsia" w:ascii="宋体" w:hAnsi="宋体" w:eastAsia="宋体" w:cs="宋体"/>
                <w:color w:val="000000"/>
                <w:sz w:val="21"/>
                <w:lang w:val="en-US" w:eastAsia="zh-CN"/>
              </w:rPr>
              <w:t>简单</w:t>
            </w:r>
            <w:r>
              <w:rPr>
                <w:rFonts w:hint="eastAsia" w:ascii="宋体" w:hAnsi="宋体" w:eastAsia="宋体" w:cs="宋体"/>
                <w:color w:val="000000"/>
                <w:sz w:val="21"/>
                <w:lang w:eastAsia="zh-CN"/>
              </w:rPr>
              <w:t>，</w:t>
            </w:r>
            <w:r>
              <w:rPr>
                <w:rFonts w:hint="eastAsia" w:ascii="宋体" w:hAnsi="宋体" w:eastAsia="宋体" w:cs="宋体"/>
                <w:color w:val="000000"/>
                <w:sz w:val="21"/>
                <w:lang w:val="en-US" w:eastAsia="zh-CN"/>
              </w:rPr>
              <w:t>需进一步完善方能</w:t>
            </w:r>
            <w:r>
              <w:rPr>
                <w:rFonts w:ascii="宋体" w:hAnsi="宋体" w:eastAsia="宋体" w:cs="宋体"/>
                <w:color w:val="000000"/>
                <w:sz w:val="21"/>
              </w:rPr>
              <w:t>满足项目需求</w:t>
            </w:r>
            <w:r>
              <w:rPr>
                <w:rFonts w:hint="eastAsia" w:ascii="宋体" w:hAnsi="宋体" w:eastAsia="宋体" w:cs="宋体"/>
                <w:color w:val="000000"/>
                <w:sz w:val="21"/>
                <w:lang w:val="en-US" w:eastAsia="zh-CN"/>
              </w:rPr>
              <w:t>的</w:t>
            </w:r>
            <w:r>
              <w:rPr>
                <w:rFonts w:ascii="宋体" w:hAnsi="宋体" w:eastAsia="宋体" w:cs="宋体"/>
                <w:color w:val="000000"/>
                <w:sz w:val="21"/>
              </w:rPr>
              <w:t>，得1分；</w:t>
            </w:r>
          </w:p>
          <w:p w14:paraId="16637745">
            <w:pPr>
              <w:wordWrap w:val="0"/>
              <w:spacing w:before="0" w:after="0" w:line="315" w:lineRule="exact"/>
              <w:jc w:val="left"/>
            </w:pPr>
            <w:r>
              <w:rPr>
                <w:rFonts w:ascii="宋体" w:hAnsi="宋体" w:eastAsia="宋体" w:cs="宋体"/>
                <w:color w:val="000000"/>
                <w:sz w:val="21"/>
              </w:rPr>
              <w:t>未提供的不得分。</w:t>
            </w:r>
          </w:p>
        </w:tc>
        <w:tc>
          <w:tcPr>
            <w:tcW w:w="600" w:type="dxa"/>
            <w:tcBorders>
              <w:top w:val="nil"/>
              <w:left w:val="single" w:color="auto" w:sz="4" w:space="0"/>
              <w:bottom w:val="nil"/>
              <w:right w:val="nil"/>
            </w:tcBorders>
            <w:tcMar>
              <w:top w:w="20" w:type="dxa"/>
              <w:left w:w="20" w:type="dxa"/>
              <w:bottom w:w="20" w:type="dxa"/>
              <w:right w:w="20" w:type="dxa"/>
            </w:tcMar>
            <w:vAlign w:val="center"/>
          </w:tcPr>
          <w:p w14:paraId="287B5102">
            <w:pPr>
              <w:wordWrap w:val="0"/>
              <w:jc w:val="left"/>
            </w:pPr>
          </w:p>
        </w:tc>
      </w:tr>
      <w:tr w14:paraId="7B597025">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12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4B49509">
            <w:pPr>
              <w:wordWrap w:val="0"/>
              <w:spacing w:after="0" w:line="315" w:lineRule="exact"/>
              <w:jc w:val="center"/>
            </w:pPr>
            <w:r>
              <w:rPr>
                <w:rFonts w:ascii="宋体" w:hAnsi="宋体" w:eastAsia="宋体" w:cs="宋体"/>
                <w:color w:val="000000"/>
                <w:sz w:val="21"/>
              </w:rPr>
              <w:t>应急预案</w:t>
            </w:r>
          </w:p>
        </w:tc>
        <w:tc>
          <w:tcPr>
            <w:tcW w:w="69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37120681">
            <w:pPr>
              <w:wordWrap w:val="0"/>
              <w:jc w:val="center"/>
            </w:pPr>
            <w:r>
              <w:rPr>
                <w:rFonts w:ascii="宋体" w:hAnsi="宋体" w:eastAsia="宋体" w:cs="宋体"/>
                <w:color w:val="000000"/>
                <w:sz w:val="21"/>
              </w:rPr>
              <w:t>5</w:t>
            </w:r>
          </w:p>
        </w:tc>
        <w:tc>
          <w:tcPr>
            <w:tcW w:w="708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top"/>
          </w:tcPr>
          <w:p w14:paraId="2FC05176">
            <w:pPr>
              <w:wordWrap w:val="0"/>
              <w:spacing w:after="0" w:line="315" w:lineRule="exact"/>
              <w:jc w:val="left"/>
            </w:pPr>
            <w:r>
              <w:rPr>
                <w:rFonts w:ascii="宋体" w:hAnsi="宋体" w:eastAsia="宋体" w:cs="宋体"/>
                <w:color w:val="000000"/>
                <w:sz w:val="21"/>
              </w:rPr>
              <w:t>针对毕业季、大型活动、车辆损坏、垃圾中转站设备检修、恶劣天气等情况造成的垃圾清运不及时等制定应急处理预案。</w:t>
            </w:r>
          </w:p>
          <w:p w14:paraId="4DD4ADA5">
            <w:pPr>
              <w:wordWrap w:val="0"/>
              <w:spacing w:before="0" w:after="0" w:line="315" w:lineRule="exact"/>
              <w:jc w:val="left"/>
            </w:pPr>
            <w:r>
              <w:rPr>
                <w:rFonts w:ascii="宋体" w:hAnsi="宋体" w:eastAsia="宋体" w:cs="宋体"/>
                <w:color w:val="000000"/>
                <w:sz w:val="21"/>
              </w:rPr>
              <w:t>方案</w:t>
            </w:r>
            <w:r>
              <w:rPr>
                <w:rFonts w:hint="eastAsia" w:ascii="宋体" w:hAnsi="宋体" w:eastAsia="宋体" w:cs="宋体"/>
                <w:color w:val="000000"/>
                <w:sz w:val="21"/>
                <w:lang w:val="en-US" w:eastAsia="zh-CN"/>
              </w:rPr>
              <w:t>内容</w:t>
            </w:r>
            <w:r>
              <w:rPr>
                <w:rFonts w:ascii="宋体" w:hAnsi="宋体" w:eastAsia="宋体" w:cs="宋体"/>
                <w:color w:val="000000"/>
                <w:sz w:val="21"/>
              </w:rPr>
              <w:t>详细完整合理、可行性强、满足项目需求的，得5分；</w:t>
            </w:r>
          </w:p>
          <w:p w14:paraId="769F5640">
            <w:pPr>
              <w:wordWrap w:val="0"/>
              <w:spacing w:before="0" w:after="0" w:line="315" w:lineRule="exact"/>
              <w:jc w:val="left"/>
            </w:pPr>
            <w:r>
              <w:rPr>
                <w:rFonts w:hint="default" w:ascii="宋体" w:hAnsi="宋体" w:eastAsia="宋体" w:cs="宋体"/>
                <w:color w:val="000000"/>
                <w:sz w:val="21"/>
                <w:lang w:val="en-US" w:eastAsia="zh-CN"/>
              </w:rPr>
              <w:t>案内容较为完整</w:t>
            </w:r>
            <w:r>
              <w:rPr>
                <w:rFonts w:hint="eastAsia" w:ascii="宋体" w:hAnsi="宋体" w:eastAsia="宋体" w:cs="宋体"/>
                <w:color w:val="000000"/>
                <w:sz w:val="21"/>
                <w:lang w:val="en-US" w:eastAsia="zh-CN"/>
              </w:rPr>
              <w:t>合理</w:t>
            </w:r>
            <w:r>
              <w:rPr>
                <w:rFonts w:ascii="宋体" w:hAnsi="宋体" w:eastAsia="宋体" w:cs="宋体"/>
                <w:color w:val="000000"/>
                <w:sz w:val="21"/>
              </w:rPr>
              <w:t>、具有可行性、</w:t>
            </w:r>
            <w:r>
              <w:rPr>
                <w:rFonts w:hint="eastAsia" w:ascii="宋体" w:hAnsi="宋体" w:eastAsia="宋体" w:cs="宋体"/>
                <w:color w:val="000000"/>
                <w:sz w:val="21"/>
                <w:lang w:val="en-US" w:eastAsia="zh-CN"/>
              </w:rPr>
              <w:t>基本</w:t>
            </w:r>
            <w:r>
              <w:rPr>
                <w:rFonts w:ascii="宋体" w:hAnsi="宋体" w:eastAsia="宋体" w:cs="宋体"/>
                <w:color w:val="000000"/>
                <w:sz w:val="21"/>
              </w:rPr>
              <w:t>项目需求的，得3分；</w:t>
            </w:r>
          </w:p>
          <w:p w14:paraId="18F3A83D">
            <w:pPr>
              <w:wordWrap w:val="0"/>
              <w:spacing w:before="0" w:after="0" w:line="315" w:lineRule="exact"/>
              <w:jc w:val="left"/>
            </w:pPr>
            <w:r>
              <w:rPr>
                <w:rFonts w:ascii="宋体" w:hAnsi="宋体" w:eastAsia="宋体" w:cs="宋体"/>
                <w:color w:val="000000"/>
                <w:sz w:val="21"/>
              </w:rPr>
              <w:t>方案内容</w:t>
            </w:r>
            <w:r>
              <w:rPr>
                <w:rFonts w:hint="eastAsia" w:ascii="宋体" w:hAnsi="宋体" w:eastAsia="宋体" w:cs="宋体"/>
                <w:color w:val="000000"/>
                <w:sz w:val="21"/>
                <w:lang w:val="en-US" w:eastAsia="zh-CN"/>
              </w:rPr>
              <w:t>简单</w:t>
            </w:r>
            <w:r>
              <w:rPr>
                <w:rFonts w:hint="eastAsia" w:ascii="宋体" w:hAnsi="宋体" w:eastAsia="宋体" w:cs="宋体"/>
                <w:color w:val="000000"/>
                <w:sz w:val="21"/>
                <w:lang w:eastAsia="zh-CN"/>
              </w:rPr>
              <w:t>，</w:t>
            </w:r>
            <w:r>
              <w:rPr>
                <w:rFonts w:hint="eastAsia" w:ascii="宋体" w:hAnsi="宋体" w:eastAsia="宋体" w:cs="宋体"/>
                <w:color w:val="000000"/>
                <w:sz w:val="21"/>
                <w:lang w:val="en-US" w:eastAsia="zh-CN"/>
              </w:rPr>
              <w:t>需进一步完善方能</w:t>
            </w:r>
            <w:r>
              <w:rPr>
                <w:rFonts w:ascii="宋体" w:hAnsi="宋体" w:eastAsia="宋体" w:cs="宋体"/>
                <w:color w:val="000000"/>
                <w:sz w:val="21"/>
              </w:rPr>
              <w:t>满足项目需求</w:t>
            </w:r>
            <w:r>
              <w:rPr>
                <w:rFonts w:hint="eastAsia" w:ascii="宋体" w:hAnsi="宋体" w:eastAsia="宋体" w:cs="宋体"/>
                <w:color w:val="000000"/>
                <w:sz w:val="21"/>
                <w:lang w:val="en-US" w:eastAsia="zh-CN"/>
              </w:rPr>
              <w:t>的</w:t>
            </w:r>
            <w:r>
              <w:rPr>
                <w:rFonts w:ascii="宋体" w:hAnsi="宋体" w:eastAsia="宋体" w:cs="宋体"/>
                <w:color w:val="000000"/>
                <w:sz w:val="21"/>
              </w:rPr>
              <w:t>，得1分；</w:t>
            </w:r>
          </w:p>
          <w:p w14:paraId="5CAABF30">
            <w:pPr>
              <w:wordWrap w:val="0"/>
              <w:spacing w:before="0" w:after="0" w:line="315" w:lineRule="exact"/>
              <w:jc w:val="left"/>
            </w:pPr>
            <w:r>
              <w:rPr>
                <w:rFonts w:ascii="宋体" w:hAnsi="宋体" w:eastAsia="宋体" w:cs="宋体"/>
                <w:color w:val="000000"/>
                <w:sz w:val="21"/>
              </w:rPr>
              <w:t>未提供的不得分。</w:t>
            </w:r>
          </w:p>
        </w:tc>
        <w:tc>
          <w:tcPr>
            <w:tcW w:w="600" w:type="dxa"/>
            <w:tcBorders>
              <w:top w:val="nil"/>
              <w:left w:val="single" w:color="auto" w:sz="4" w:space="0"/>
              <w:bottom w:val="nil"/>
              <w:right w:val="nil"/>
            </w:tcBorders>
            <w:tcMar>
              <w:top w:w="20" w:type="dxa"/>
              <w:left w:w="20" w:type="dxa"/>
              <w:bottom w:w="20" w:type="dxa"/>
              <w:right w:w="20" w:type="dxa"/>
            </w:tcMar>
            <w:vAlign w:val="center"/>
          </w:tcPr>
          <w:p w14:paraId="37A9528A">
            <w:pPr>
              <w:wordWrap w:val="0"/>
              <w:jc w:val="left"/>
            </w:pPr>
          </w:p>
        </w:tc>
      </w:tr>
      <w:tr w14:paraId="2CB755B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12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463EE43C">
            <w:pPr>
              <w:wordWrap w:val="0"/>
              <w:spacing w:after="0" w:line="315" w:lineRule="exact"/>
              <w:jc w:val="center"/>
            </w:pPr>
            <w:r>
              <w:rPr>
                <w:rFonts w:ascii="宋体" w:hAnsi="宋体" w:eastAsia="宋体" w:cs="宋体"/>
                <w:color w:val="000000"/>
                <w:sz w:val="21"/>
              </w:rPr>
              <w:t>安全管理</w:t>
            </w:r>
          </w:p>
        </w:tc>
        <w:tc>
          <w:tcPr>
            <w:tcW w:w="69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5DC07CF">
            <w:pPr>
              <w:wordWrap w:val="0"/>
              <w:jc w:val="center"/>
            </w:pPr>
            <w:r>
              <w:rPr>
                <w:rFonts w:ascii="宋体" w:hAnsi="宋体" w:eastAsia="宋体" w:cs="宋体"/>
                <w:color w:val="000000"/>
                <w:sz w:val="21"/>
              </w:rPr>
              <w:t>5</w:t>
            </w:r>
          </w:p>
        </w:tc>
        <w:tc>
          <w:tcPr>
            <w:tcW w:w="708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top"/>
          </w:tcPr>
          <w:p w14:paraId="2A35E984">
            <w:pPr>
              <w:wordWrap w:val="0"/>
              <w:spacing w:after="0" w:line="315" w:lineRule="exact"/>
              <w:jc w:val="left"/>
            </w:pPr>
            <w:r>
              <w:rPr>
                <w:rFonts w:ascii="宋体" w:hAnsi="宋体" w:eastAsia="宋体" w:cs="宋体"/>
                <w:color w:val="000000"/>
                <w:sz w:val="21"/>
              </w:rPr>
              <w:t>供应商应根据招标文件要求提供具体详实的人员、车辆安全管理方案（包含管理要求、实施细则等）。</w:t>
            </w:r>
          </w:p>
          <w:p w14:paraId="46DECC95">
            <w:pPr>
              <w:wordWrap w:val="0"/>
              <w:spacing w:before="0" w:after="0" w:line="315" w:lineRule="exact"/>
              <w:jc w:val="left"/>
            </w:pPr>
            <w:r>
              <w:rPr>
                <w:rFonts w:ascii="宋体" w:hAnsi="宋体" w:eastAsia="宋体" w:cs="宋体"/>
                <w:color w:val="000000"/>
                <w:sz w:val="21"/>
              </w:rPr>
              <w:t>方案</w:t>
            </w:r>
            <w:r>
              <w:rPr>
                <w:rFonts w:hint="eastAsia" w:ascii="宋体" w:hAnsi="宋体" w:eastAsia="宋体" w:cs="宋体"/>
                <w:color w:val="000000"/>
                <w:sz w:val="21"/>
                <w:lang w:val="en-US" w:eastAsia="zh-CN"/>
              </w:rPr>
              <w:t>内容</w:t>
            </w:r>
            <w:r>
              <w:rPr>
                <w:rFonts w:ascii="宋体" w:hAnsi="宋体" w:eastAsia="宋体" w:cs="宋体"/>
                <w:color w:val="000000"/>
                <w:sz w:val="21"/>
              </w:rPr>
              <w:t>详细完整合理、可行性强、满足项目需求的，得5分；</w:t>
            </w:r>
          </w:p>
          <w:p w14:paraId="1CD3FB59">
            <w:pPr>
              <w:wordWrap w:val="0"/>
              <w:spacing w:before="0" w:after="0" w:line="315" w:lineRule="exact"/>
              <w:jc w:val="left"/>
            </w:pPr>
            <w:r>
              <w:rPr>
                <w:rFonts w:hint="default" w:ascii="宋体" w:hAnsi="宋体" w:eastAsia="宋体" w:cs="宋体"/>
                <w:color w:val="000000"/>
                <w:sz w:val="21"/>
                <w:lang w:val="en-US" w:eastAsia="zh-CN"/>
              </w:rPr>
              <w:t>案内容较为完整</w:t>
            </w:r>
            <w:r>
              <w:rPr>
                <w:rFonts w:hint="eastAsia" w:ascii="宋体" w:hAnsi="宋体" w:eastAsia="宋体" w:cs="宋体"/>
                <w:color w:val="000000"/>
                <w:sz w:val="21"/>
                <w:lang w:val="en-US" w:eastAsia="zh-CN"/>
              </w:rPr>
              <w:t>合理</w:t>
            </w:r>
            <w:r>
              <w:rPr>
                <w:rFonts w:ascii="宋体" w:hAnsi="宋体" w:eastAsia="宋体" w:cs="宋体"/>
                <w:color w:val="000000"/>
                <w:sz w:val="21"/>
              </w:rPr>
              <w:t>、具有可行性、</w:t>
            </w:r>
            <w:r>
              <w:rPr>
                <w:rFonts w:hint="eastAsia" w:ascii="宋体" w:hAnsi="宋体" w:eastAsia="宋体" w:cs="宋体"/>
                <w:color w:val="000000"/>
                <w:sz w:val="21"/>
                <w:lang w:val="en-US" w:eastAsia="zh-CN"/>
              </w:rPr>
              <w:t>基本</w:t>
            </w:r>
            <w:r>
              <w:rPr>
                <w:rFonts w:ascii="宋体" w:hAnsi="宋体" w:eastAsia="宋体" w:cs="宋体"/>
                <w:color w:val="000000"/>
                <w:sz w:val="21"/>
              </w:rPr>
              <w:t>项目需求的，得3分；</w:t>
            </w:r>
          </w:p>
          <w:p w14:paraId="4D8B5AEE">
            <w:pPr>
              <w:wordWrap w:val="0"/>
              <w:spacing w:before="0" w:after="0" w:line="315" w:lineRule="exact"/>
              <w:jc w:val="left"/>
            </w:pPr>
            <w:r>
              <w:rPr>
                <w:rFonts w:ascii="宋体" w:hAnsi="宋体" w:eastAsia="宋体" w:cs="宋体"/>
                <w:color w:val="000000"/>
                <w:sz w:val="21"/>
              </w:rPr>
              <w:t>方案内容</w:t>
            </w:r>
            <w:r>
              <w:rPr>
                <w:rFonts w:hint="eastAsia" w:ascii="宋体" w:hAnsi="宋体" w:eastAsia="宋体" w:cs="宋体"/>
                <w:color w:val="000000"/>
                <w:sz w:val="21"/>
                <w:lang w:val="en-US" w:eastAsia="zh-CN"/>
              </w:rPr>
              <w:t>简单</w:t>
            </w:r>
            <w:r>
              <w:rPr>
                <w:rFonts w:hint="eastAsia" w:ascii="宋体" w:hAnsi="宋体" w:eastAsia="宋体" w:cs="宋体"/>
                <w:color w:val="000000"/>
                <w:sz w:val="21"/>
                <w:lang w:eastAsia="zh-CN"/>
              </w:rPr>
              <w:t>，</w:t>
            </w:r>
            <w:r>
              <w:rPr>
                <w:rFonts w:hint="eastAsia" w:ascii="宋体" w:hAnsi="宋体" w:eastAsia="宋体" w:cs="宋体"/>
                <w:color w:val="000000"/>
                <w:sz w:val="21"/>
                <w:lang w:val="en-US" w:eastAsia="zh-CN"/>
              </w:rPr>
              <w:t>需进一步完善方能</w:t>
            </w:r>
            <w:r>
              <w:rPr>
                <w:rFonts w:ascii="宋体" w:hAnsi="宋体" w:eastAsia="宋体" w:cs="宋体"/>
                <w:color w:val="000000"/>
                <w:sz w:val="21"/>
              </w:rPr>
              <w:t>满足项目需求</w:t>
            </w:r>
            <w:r>
              <w:rPr>
                <w:rFonts w:hint="eastAsia" w:ascii="宋体" w:hAnsi="宋体" w:eastAsia="宋体" w:cs="宋体"/>
                <w:color w:val="000000"/>
                <w:sz w:val="21"/>
                <w:lang w:val="en-US" w:eastAsia="zh-CN"/>
              </w:rPr>
              <w:t>的</w:t>
            </w:r>
            <w:r>
              <w:rPr>
                <w:rFonts w:ascii="宋体" w:hAnsi="宋体" w:eastAsia="宋体" w:cs="宋体"/>
                <w:color w:val="000000"/>
                <w:sz w:val="21"/>
              </w:rPr>
              <w:t>，得1分；</w:t>
            </w:r>
          </w:p>
          <w:p w14:paraId="349255A1">
            <w:pPr>
              <w:wordWrap w:val="0"/>
              <w:spacing w:before="0" w:after="0" w:line="315" w:lineRule="exact"/>
              <w:jc w:val="left"/>
            </w:pPr>
            <w:r>
              <w:rPr>
                <w:rFonts w:ascii="宋体" w:hAnsi="宋体" w:eastAsia="宋体" w:cs="宋体"/>
                <w:color w:val="000000"/>
                <w:sz w:val="21"/>
              </w:rPr>
              <w:t>未提供的不得分。</w:t>
            </w:r>
          </w:p>
        </w:tc>
        <w:tc>
          <w:tcPr>
            <w:tcW w:w="600" w:type="dxa"/>
            <w:tcBorders>
              <w:top w:val="nil"/>
              <w:left w:val="single" w:color="auto" w:sz="4" w:space="0"/>
              <w:bottom w:val="nil"/>
              <w:right w:val="nil"/>
            </w:tcBorders>
            <w:tcMar>
              <w:top w:w="20" w:type="dxa"/>
              <w:left w:w="20" w:type="dxa"/>
              <w:bottom w:w="20" w:type="dxa"/>
              <w:right w:w="20" w:type="dxa"/>
            </w:tcMar>
            <w:vAlign w:val="center"/>
          </w:tcPr>
          <w:p w14:paraId="48EF6446">
            <w:pPr>
              <w:wordWrap w:val="0"/>
              <w:jc w:val="left"/>
            </w:pPr>
          </w:p>
        </w:tc>
      </w:tr>
      <w:tr w14:paraId="1AC0EAE9">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12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682A57E">
            <w:pPr>
              <w:wordWrap w:val="0"/>
              <w:spacing w:after="0" w:line="315" w:lineRule="exact"/>
              <w:jc w:val="center"/>
            </w:pPr>
            <w:r>
              <w:rPr>
                <w:rFonts w:ascii="宋体" w:hAnsi="宋体" w:eastAsia="宋体" w:cs="宋体"/>
                <w:color w:val="000000"/>
                <w:sz w:val="21"/>
              </w:rPr>
              <w:t>卫生环境保障方案</w:t>
            </w:r>
          </w:p>
        </w:tc>
        <w:tc>
          <w:tcPr>
            <w:tcW w:w="69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30AA257B">
            <w:pPr>
              <w:wordWrap w:val="0"/>
              <w:jc w:val="center"/>
            </w:pPr>
            <w:r>
              <w:rPr>
                <w:rFonts w:ascii="宋体" w:hAnsi="宋体" w:eastAsia="宋体" w:cs="宋体"/>
                <w:color w:val="000000"/>
                <w:sz w:val="21"/>
              </w:rPr>
              <w:t>5</w:t>
            </w:r>
          </w:p>
        </w:tc>
        <w:tc>
          <w:tcPr>
            <w:tcW w:w="708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top"/>
          </w:tcPr>
          <w:p w14:paraId="1B8EDED6">
            <w:pPr>
              <w:wordWrap w:val="0"/>
              <w:spacing w:after="0" w:line="315" w:lineRule="exact"/>
              <w:jc w:val="left"/>
            </w:pPr>
            <w:r>
              <w:rPr>
                <w:rFonts w:ascii="宋体" w:hAnsi="宋体" w:eastAsia="宋体" w:cs="宋体"/>
                <w:color w:val="000000"/>
                <w:sz w:val="21"/>
              </w:rPr>
              <w:t>供应商应根据招标文件要求提供针对本项目的卫生环境保障方案。包括运输车辆的清洁维护及清运现场、清运途中的环境及卫生保护措施及作业标准和规范。车走场清，避免扬尘，整洁无异味。</w:t>
            </w:r>
          </w:p>
          <w:p w14:paraId="63D698FF">
            <w:pPr>
              <w:wordWrap w:val="0"/>
              <w:spacing w:before="0" w:after="0" w:line="315" w:lineRule="exact"/>
              <w:jc w:val="left"/>
            </w:pPr>
            <w:r>
              <w:rPr>
                <w:rFonts w:ascii="宋体" w:hAnsi="宋体" w:eastAsia="宋体" w:cs="宋体"/>
                <w:color w:val="000000"/>
                <w:sz w:val="21"/>
              </w:rPr>
              <w:t>方案</w:t>
            </w:r>
            <w:r>
              <w:rPr>
                <w:rFonts w:hint="eastAsia" w:ascii="宋体" w:hAnsi="宋体" w:eastAsia="宋体" w:cs="宋体"/>
                <w:color w:val="000000"/>
                <w:sz w:val="21"/>
                <w:lang w:val="en-US" w:eastAsia="zh-CN"/>
              </w:rPr>
              <w:t>内容</w:t>
            </w:r>
            <w:r>
              <w:rPr>
                <w:rFonts w:ascii="宋体" w:hAnsi="宋体" w:eastAsia="宋体" w:cs="宋体"/>
                <w:color w:val="000000"/>
                <w:sz w:val="21"/>
              </w:rPr>
              <w:t>详细完整合理、可行性强、满足项目需求的，得5分；</w:t>
            </w:r>
          </w:p>
          <w:p w14:paraId="6922B1C3">
            <w:pPr>
              <w:wordWrap w:val="0"/>
              <w:spacing w:before="0" w:after="0" w:line="315" w:lineRule="exact"/>
              <w:jc w:val="left"/>
            </w:pPr>
            <w:r>
              <w:rPr>
                <w:rFonts w:hint="default" w:ascii="宋体" w:hAnsi="宋体" w:eastAsia="宋体" w:cs="宋体"/>
                <w:color w:val="000000"/>
                <w:sz w:val="21"/>
                <w:lang w:val="en-US" w:eastAsia="zh-CN"/>
              </w:rPr>
              <w:t>案内容较为完整</w:t>
            </w:r>
            <w:r>
              <w:rPr>
                <w:rFonts w:hint="eastAsia" w:ascii="宋体" w:hAnsi="宋体" w:eastAsia="宋体" w:cs="宋体"/>
                <w:color w:val="000000"/>
                <w:sz w:val="21"/>
                <w:lang w:val="en-US" w:eastAsia="zh-CN"/>
              </w:rPr>
              <w:t>合理</w:t>
            </w:r>
            <w:r>
              <w:rPr>
                <w:rFonts w:ascii="宋体" w:hAnsi="宋体" w:eastAsia="宋体" w:cs="宋体"/>
                <w:color w:val="000000"/>
                <w:sz w:val="21"/>
              </w:rPr>
              <w:t>、具有可行性、</w:t>
            </w:r>
            <w:r>
              <w:rPr>
                <w:rFonts w:hint="eastAsia" w:ascii="宋体" w:hAnsi="宋体" w:eastAsia="宋体" w:cs="宋体"/>
                <w:color w:val="000000"/>
                <w:sz w:val="21"/>
                <w:lang w:val="en-US" w:eastAsia="zh-CN"/>
              </w:rPr>
              <w:t>基本</w:t>
            </w:r>
            <w:r>
              <w:rPr>
                <w:rFonts w:ascii="宋体" w:hAnsi="宋体" w:eastAsia="宋体" w:cs="宋体"/>
                <w:color w:val="000000"/>
                <w:sz w:val="21"/>
              </w:rPr>
              <w:t>项目需求的，得3分；</w:t>
            </w:r>
          </w:p>
          <w:p w14:paraId="1D27A18D">
            <w:pPr>
              <w:wordWrap w:val="0"/>
              <w:spacing w:before="0" w:after="0" w:line="315" w:lineRule="exact"/>
              <w:jc w:val="left"/>
            </w:pPr>
            <w:r>
              <w:rPr>
                <w:rFonts w:ascii="宋体" w:hAnsi="宋体" w:eastAsia="宋体" w:cs="宋体"/>
                <w:color w:val="000000"/>
                <w:sz w:val="21"/>
              </w:rPr>
              <w:t>方案内容</w:t>
            </w:r>
            <w:r>
              <w:rPr>
                <w:rFonts w:hint="eastAsia" w:ascii="宋体" w:hAnsi="宋体" w:eastAsia="宋体" w:cs="宋体"/>
                <w:color w:val="000000"/>
                <w:sz w:val="21"/>
                <w:lang w:val="en-US" w:eastAsia="zh-CN"/>
              </w:rPr>
              <w:t>简单</w:t>
            </w:r>
            <w:r>
              <w:rPr>
                <w:rFonts w:hint="eastAsia" w:ascii="宋体" w:hAnsi="宋体" w:eastAsia="宋体" w:cs="宋体"/>
                <w:color w:val="000000"/>
                <w:sz w:val="21"/>
                <w:lang w:eastAsia="zh-CN"/>
              </w:rPr>
              <w:t>，</w:t>
            </w:r>
            <w:r>
              <w:rPr>
                <w:rFonts w:hint="eastAsia" w:ascii="宋体" w:hAnsi="宋体" w:eastAsia="宋体" w:cs="宋体"/>
                <w:color w:val="000000"/>
                <w:sz w:val="21"/>
                <w:lang w:val="en-US" w:eastAsia="zh-CN"/>
              </w:rPr>
              <w:t>需进一步完善方能</w:t>
            </w:r>
            <w:r>
              <w:rPr>
                <w:rFonts w:ascii="宋体" w:hAnsi="宋体" w:eastAsia="宋体" w:cs="宋体"/>
                <w:color w:val="000000"/>
                <w:sz w:val="21"/>
              </w:rPr>
              <w:t>满足项目需求</w:t>
            </w:r>
            <w:r>
              <w:rPr>
                <w:rFonts w:hint="eastAsia" w:ascii="宋体" w:hAnsi="宋体" w:eastAsia="宋体" w:cs="宋体"/>
                <w:color w:val="000000"/>
                <w:sz w:val="21"/>
                <w:lang w:val="en-US" w:eastAsia="zh-CN"/>
              </w:rPr>
              <w:t>的</w:t>
            </w:r>
            <w:r>
              <w:rPr>
                <w:rFonts w:ascii="宋体" w:hAnsi="宋体" w:eastAsia="宋体" w:cs="宋体"/>
                <w:color w:val="000000"/>
                <w:sz w:val="21"/>
              </w:rPr>
              <w:t>，得1分；</w:t>
            </w:r>
          </w:p>
          <w:p w14:paraId="321E7F77">
            <w:pPr>
              <w:wordWrap w:val="0"/>
              <w:spacing w:before="0" w:after="0" w:line="315" w:lineRule="exact"/>
              <w:jc w:val="left"/>
            </w:pPr>
            <w:r>
              <w:rPr>
                <w:rFonts w:ascii="宋体" w:hAnsi="宋体" w:eastAsia="宋体" w:cs="宋体"/>
                <w:color w:val="000000"/>
                <w:sz w:val="21"/>
              </w:rPr>
              <w:t>未提供的不得分。</w:t>
            </w:r>
          </w:p>
        </w:tc>
        <w:tc>
          <w:tcPr>
            <w:tcW w:w="600" w:type="dxa"/>
            <w:tcBorders>
              <w:top w:val="nil"/>
              <w:left w:val="single" w:color="auto" w:sz="4" w:space="0"/>
              <w:bottom w:val="nil"/>
              <w:right w:val="nil"/>
            </w:tcBorders>
            <w:tcMar>
              <w:top w:w="20" w:type="dxa"/>
              <w:left w:w="20" w:type="dxa"/>
              <w:bottom w:w="20" w:type="dxa"/>
              <w:right w:w="20" w:type="dxa"/>
            </w:tcMar>
            <w:vAlign w:val="center"/>
          </w:tcPr>
          <w:p w14:paraId="597DD63E">
            <w:pPr>
              <w:wordWrap w:val="0"/>
              <w:jc w:val="left"/>
            </w:pPr>
          </w:p>
        </w:tc>
      </w:tr>
      <w:tr w14:paraId="37F6C1A3">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12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1178A4A3">
            <w:pPr>
              <w:wordWrap w:val="0"/>
              <w:spacing w:after="0" w:line="315" w:lineRule="exact"/>
              <w:jc w:val="center"/>
            </w:pPr>
            <w:r>
              <w:rPr>
                <w:rFonts w:ascii="宋体" w:hAnsi="宋体" w:eastAsia="宋体" w:cs="宋体"/>
                <w:color w:val="000000"/>
                <w:sz w:val="21"/>
              </w:rPr>
              <w:t>企业实力</w:t>
            </w:r>
          </w:p>
        </w:tc>
        <w:tc>
          <w:tcPr>
            <w:tcW w:w="69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473FC00C">
            <w:pPr>
              <w:wordWrap w:val="0"/>
              <w:jc w:val="center"/>
            </w:pPr>
            <w:r>
              <w:rPr>
                <w:rFonts w:ascii="宋体" w:hAnsi="宋体" w:eastAsia="宋体" w:cs="宋体"/>
                <w:color w:val="000000"/>
                <w:sz w:val="21"/>
              </w:rPr>
              <w:t>20</w:t>
            </w:r>
          </w:p>
        </w:tc>
        <w:tc>
          <w:tcPr>
            <w:tcW w:w="708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top"/>
          </w:tcPr>
          <w:p w14:paraId="7C71AE7C">
            <w:pPr>
              <w:wordWrap w:val="0"/>
              <w:spacing w:after="0" w:line="315" w:lineRule="exact"/>
              <w:jc w:val="left"/>
            </w:pPr>
            <w:r>
              <w:rPr>
                <w:rFonts w:ascii="宋体" w:hAnsi="宋体" w:eastAsia="宋体" w:cs="宋体"/>
                <w:color w:val="000000"/>
                <w:sz w:val="21"/>
              </w:rPr>
              <w:t>1.人员配备（5分）</w:t>
            </w:r>
          </w:p>
          <w:p w14:paraId="5F5D8006">
            <w:pPr>
              <w:wordWrap w:val="0"/>
              <w:spacing w:before="0" w:after="0" w:line="315" w:lineRule="exact"/>
              <w:ind w:firstLineChars="200"/>
              <w:jc w:val="left"/>
            </w:pPr>
            <w:r>
              <w:rPr>
                <w:rFonts w:ascii="宋体" w:hAnsi="宋体" w:eastAsia="宋体" w:cs="宋体"/>
                <w:color w:val="000000"/>
                <w:sz w:val="21"/>
              </w:rPr>
              <w:t>本项目须配备1名保洁人员，在此基础上每增加1人加2.5分，本项最高得5分。（供应商须提供为</w:t>
            </w:r>
            <w:r>
              <w:rPr>
                <w:rFonts w:hint="eastAsia" w:ascii="宋体" w:hAnsi="宋体" w:eastAsia="宋体" w:cs="宋体"/>
                <w:color w:val="000000"/>
                <w:sz w:val="21"/>
                <w:lang w:val="en-US" w:eastAsia="zh-CN"/>
              </w:rPr>
              <w:t>上述人员</w:t>
            </w:r>
            <w:r>
              <w:rPr>
                <w:rFonts w:ascii="宋体" w:hAnsi="宋体" w:eastAsia="宋体" w:cs="宋体"/>
                <w:color w:val="000000"/>
                <w:sz w:val="21"/>
              </w:rPr>
              <w:t>缴纳的</w:t>
            </w:r>
            <w:r>
              <w:rPr>
                <w:rFonts w:hint="eastAsia" w:ascii="宋体" w:hAnsi="宋体" w:eastAsia="宋体" w:cs="宋体"/>
                <w:color w:val="000000"/>
                <w:sz w:val="21"/>
                <w:lang w:val="en-US" w:eastAsia="zh-CN"/>
              </w:rPr>
              <w:t>近半年（2026年1月-2026年6月）</w:t>
            </w:r>
            <w:r>
              <w:rPr>
                <w:rFonts w:ascii="宋体" w:hAnsi="宋体" w:eastAsia="宋体" w:cs="宋体"/>
                <w:color w:val="000000"/>
                <w:sz w:val="21"/>
              </w:rPr>
              <w:t>以来任意一个月的社保证明材料</w:t>
            </w:r>
            <w:r>
              <w:rPr>
                <w:rFonts w:hint="eastAsia" w:ascii="宋体" w:hAnsi="宋体" w:eastAsia="宋体" w:cs="宋体"/>
                <w:color w:val="000000"/>
                <w:sz w:val="21"/>
                <w:lang w:val="en-US" w:eastAsia="zh-CN"/>
              </w:rPr>
              <w:t>扫描件</w:t>
            </w:r>
            <w:r>
              <w:rPr>
                <w:rFonts w:ascii="宋体" w:hAnsi="宋体" w:eastAsia="宋体" w:cs="宋体"/>
                <w:color w:val="000000"/>
                <w:sz w:val="21"/>
              </w:rPr>
              <w:t>加盖</w:t>
            </w:r>
            <w:r>
              <w:rPr>
                <w:rFonts w:hint="eastAsia" w:ascii="宋体" w:hAnsi="宋体" w:eastAsia="宋体" w:cs="宋体"/>
                <w:color w:val="000000"/>
                <w:sz w:val="21"/>
                <w:lang w:val="en-US" w:eastAsia="zh-CN"/>
              </w:rPr>
              <w:t>电子</w:t>
            </w:r>
            <w:r>
              <w:rPr>
                <w:rFonts w:ascii="宋体" w:hAnsi="宋体" w:eastAsia="宋体" w:cs="宋体"/>
                <w:color w:val="000000"/>
                <w:sz w:val="21"/>
              </w:rPr>
              <w:t>公章）</w:t>
            </w:r>
          </w:p>
          <w:p w14:paraId="24DF9001">
            <w:pPr>
              <w:wordWrap w:val="0"/>
              <w:spacing w:before="0" w:after="0" w:line="315" w:lineRule="exact"/>
              <w:jc w:val="left"/>
            </w:pPr>
            <w:r>
              <w:rPr>
                <w:rFonts w:ascii="宋体" w:hAnsi="宋体" w:eastAsia="宋体" w:cs="宋体"/>
                <w:color w:val="000000"/>
                <w:sz w:val="21"/>
              </w:rPr>
              <w:t xml:space="preserve">2.设施设备（15分） </w:t>
            </w:r>
          </w:p>
          <w:p w14:paraId="0BD0268A">
            <w:pPr>
              <w:wordWrap w:val="0"/>
              <w:spacing w:before="0" w:after="0" w:line="315" w:lineRule="exact"/>
              <w:ind w:firstLineChars="200"/>
              <w:jc w:val="left"/>
              <w:rPr>
                <w:rFonts w:hint="eastAsia" w:ascii="宋体" w:hAnsi="宋体" w:eastAsia="宋体" w:cs="宋体"/>
                <w:color w:val="000000"/>
                <w:sz w:val="21"/>
                <w:lang w:eastAsia="zh-CN"/>
              </w:rPr>
            </w:pPr>
            <w:r>
              <w:rPr>
                <w:rFonts w:ascii="宋体" w:hAnsi="宋体" w:eastAsia="宋体" w:cs="宋体"/>
                <w:color w:val="000000"/>
                <w:sz w:val="21"/>
              </w:rPr>
              <w:t>供应商须为本项目提供2套移动式垃圾压缩设备（单台设备有效装载容积≥17立方米）、1辆压缩垃圾勾臂车（8吨及以上/辆）、1辆餐厨垃圾车（3吨及以上），在此基础上每多配备一套(或辆)</w:t>
            </w:r>
            <w:r>
              <w:rPr>
                <w:rFonts w:hint="eastAsia" w:ascii="宋体" w:hAnsi="宋体" w:eastAsia="宋体" w:cs="宋体"/>
                <w:color w:val="000000"/>
                <w:sz w:val="21"/>
                <w:lang w:val="en-US" w:eastAsia="zh-CN"/>
              </w:rPr>
              <w:t>设备（或车辆）</w:t>
            </w:r>
            <w:r>
              <w:rPr>
                <w:rFonts w:hint="eastAsia" w:ascii="宋体" w:hAnsi="宋体" w:eastAsia="宋体" w:cs="宋体"/>
                <w:color w:val="000000"/>
                <w:sz w:val="21"/>
                <w:lang w:eastAsia="zh-CN"/>
              </w:rPr>
              <w:t>：</w:t>
            </w:r>
          </w:p>
          <w:p w14:paraId="656707C9">
            <w:pPr>
              <w:wordWrap w:val="0"/>
              <w:spacing w:before="0" w:after="0" w:line="315" w:lineRule="exact"/>
              <w:ind w:firstLineChars="200"/>
              <w:jc w:val="left"/>
            </w:pPr>
            <w:r>
              <w:rPr>
                <w:rFonts w:hint="eastAsia" w:ascii="宋体" w:hAnsi="宋体" w:eastAsia="宋体" w:cs="宋体"/>
                <w:color w:val="000000"/>
                <w:sz w:val="21"/>
              </w:rPr>
              <w:t>①</w:t>
            </w:r>
            <w:r>
              <w:rPr>
                <w:rFonts w:ascii="宋体" w:hAnsi="宋体" w:eastAsia="宋体" w:cs="宋体"/>
                <w:color w:val="000000"/>
                <w:sz w:val="21"/>
              </w:rPr>
              <w:t>如为自有设备的每</w:t>
            </w:r>
            <w:r>
              <w:rPr>
                <w:rFonts w:hint="eastAsia" w:ascii="宋体" w:hAnsi="宋体" w:eastAsia="宋体" w:cs="宋体"/>
                <w:color w:val="000000"/>
                <w:sz w:val="21"/>
                <w:lang w:val="en-US" w:eastAsia="zh-CN"/>
              </w:rPr>
              <w:t>增加一</w:t>
            </w:r>
            <w:r>
              <w:rPr>
                <w:rFonts w:ascii="宋体" w:hAnsi="宋体" w:eastAsia="宋体" w:cs="宋体"/>
                <w:color w:val="000000"/>
                <w:sz w:val="21"/>
              </w:rPr>
              <w:t>套(或辆)</w:t>
            </w:r>
            <w:r>
              <w:rPr>
                <w:rFonts w:hint="eastAsia" w:ascii="宋体" w:hAnsi="宋体" w:eastAsia="宋体" w:cs="宋体"/>
                <w:color w:val="000000"/>
                <w:sz w:val="21"/>
                <w:lang w:val="en-US" w:eastAsia="zh-CN"/>
              </w:rPr>
              <w:t>设备（或车辆）</w:t>
            </w:r>
            <w:r>
              <w:rPr>
                <w:rFonts w:ascii="宋体" w:hAnsi="宋体" w:eastAsia="宋体" w:cs="宋体"/>
                <w:color w:val="000000"/>
                <w:sz w:val="21"/>
              </w:rPr>
              <w:t>得5分，最高得15分；</w:t>
            </w:r>
            <w:r>
              <w:rPr>
                <w:rFonts w:hint="eastAsia" w:ascii="宋体" w:hAnsi="宋体" w:eastAsia="宋体" w:cs="宋体"/>
                <w:color w:val="000000"/>
                <w:sz w:val="21"/>
              </w:rPr>
              <w:t>②</w:t>
            </w:r>
            <w:r>
              <w:rPr>
                <w:rFonts w:ascii="宋体" w:hAnsi="宋体" w:eastAsia="宋体" w:cs="宋体"/>
                <w:color w:val="000000"/>
                <w:sz w:val="21"/>
              </w:rPr>
              <w:t>如为租赁设备的每</w:t>
            </w:r>
            <w:r>
              <w:rPr>
                <w:rFonts w:hint="eastAsia" w:ascii="宋体" w:hAnsi="宋体" w:eastAsia="宋体" w:cs="宋体"/>
                <w:color w:val="000000"/>
                <w:sz w:val="21"/>
                <w:lang w:val="en-US" w:eastAsia="zh-CN"/>
              </w:rPr>
              <w:t>增加一</w:t>
            </w:r>
            <w:r>
              <w:rPr>
                <w:rFonts w:ascii="宋体" w:hAnsi="宋体" w:eastAsia="宋体" w:cs="宋体"/>
                <w:color w:val="000000"/>
                <w:sz w:val="21"/>
              </w:rPr>
              <w:t>套(或辆)</w:t>
            </w:r>
            <w:r>
              <w:rPr>
                <w:rFonts w:hint="eastAsia" w:ascii="宋体" w:hAnsi="宋体" w:eastAsia="宋体" w:cs="宋体"/>
                <w:color w:val="000000"/>
                <w:sz w:val="21"/>
                <w:lang w:val="en-US" w:eastAsia="zh-CN"/>
              </w:rPr>
              <w:t>设备（或车辆）</w:t>
            </w:r>
            <w:r>
              <w:rPr>
                <w:rFonts w:ascii="宋体" w:hAnsi="宋体" w:eastAsia="宋体" w:cs="宋体"/>
                <w:color w:val="000000"/>
                <w:sz w:val="21"/>
              </w:rPr>
              <w:t xml:space="preserve">得3分，最高得9分。 </w:t>
            </w:r>
            <w:r>
              <w:rPr>
                <w:rFonts w:hint="eastAsia" w:ascii="宋体" w:hAnsi="宋体" w:eastAsia="宋体" w:cs="宋体"/>
                <w:b/>
                <w:bCs/>
                <w:color w:val="000000"/>
                <w:sz w:val="21"/>
                <w:lang w:val="en-US" w:eastAsia="zh-CN"/>
              </w:rPr>
              <w:t>注：</w:t>
            </w:r>
            <w:r>
              <w:rPr>
                <w:rFonts w:ascii="宋体" w:hAnsi="宋体" w:eastAsia="宋体" w:cs="宋体"/>
                <w:color w:val="000000"/>
                <w:sz w:val="21"/>
              </w:rPr>
              <w:t>自有和租赁都</w:t>
            </w:r>
            <w:r>
              <w:rPr>
                <w:rFonts w:hint="eastAsia" w:ascii="宋体" w:hAnsi="宋体" w:eastAsia="宋体" w:cs="宋体"/>
                <w:color w:val="000000"/>
                <w:sz w:val="21"/>
                <w:lang w:val="en-US" w:eastAsia="zh-CN"/>
              </w:rPr>
              <w:t>提供</w:t>
            </w:r>
            <w:r>
              <w:rPr>
                <w:rFonts w:ascii="宋体" w:hAnsi="宋体" w:eastAsia="宋体" w:cs="宋体"/>
                <w:color w:val="000000"/>
                <w:sz w:val="21"/>
              </w:rPr>
              <w:t xml:space="preserve">的按最高分计算，不重复得分。   </w:t>
            </w:r>
          </w:p>
          <w:p w14:paraId="6989791C">
            <w:pPr>
              <w:wordWrap w:val="0"/>
              <w:spacing w:before="0" w:after="0" w:line="315" w:lineRule="exact"/>
              <w:jc w:val="left"/>
              <w:rPr>
                <w:rFonts w:hint="eastAsia" w:eastAsia="宋体"/>
                <w:lang w:eastAsia="zh-CN"/>
              </w:rPr>
            </w:pPr>
            <w:r>
              <w:rPr>
                <w:rFonts w:hint="eastAsia" w:ascii="宋体" w:hAnsi="宋体" w:eastAsia="宋体" w:cs="宋体"/>
                <w:color w:val="000000"/>
                <w:sz w:val="21"/>
                <w:lang w:eastAsia="zh-CN"/>
              </w:rPr>
              <w:t>【</w:t>
            </w:r>
            <w:r>
              <w:rPr>
                <w:rFonts w:ascii="宋体" w:hAnsi="宋体" w:eastAsia="宋体" w:cs="宋体"/>
                <w:color w:val="000000"/>
                <w:sz w:val="21"/>
              </w:rPr>
              <w:t>供应商</w:t>
            </w:r>
            <w:r>
              <w:rPr>
                <w:rFonts w:hint="eastAsia" w:ascii="宋体" w:hAnsi="宋体" w:eastAsia="宋体" w:cs="宋体"/>
                <w:color w:val="000000"/>
                <w:sz w:val="21"/>
                <w:lang w:val="en-US" w:eastAsia="zh-CN"/>
              </w:rPr>
              <w:t>须</w:t>
            </w:r>
            <w:r>
              <w:rPr>
                <w:rFonts w:ascii="宋体" w:hAnsi="宋体" w:eastAsia="宋体" w:cs="宋体"/>
                <w:color w:val="000000"/>
                <w:sz w:val="21"/>
              </w:rPr>
              <w:t>提供设备清单，</w:t>
            </w:r>
            <w:r>
              <w:rPr>
                <w:rFonts w:hint="eastAsia" w:ascii="宋体" w:hAnsi="宋体" w:eastAsia="宋体" w:cs="宋体"/>
                <w:color w:val="000000"/>
                <w:sz w:val="21"/>
              </w:rPr>
              <w:t>①</w:t>
            </w:r>
            <w:r>
              <w:rPr>
                <w:rFonts w:ascii="宋体" w:hAnsi="宋体" w:eastAsia="宋体" w:cs="宋体"/>
                <w:color w:val="000000"/>
                <w:sz w:val="21"/>
              </w:rPr>
              <w:t>如为自有设备或车辆，提供购买设备或</w:t>
            </w:r>
            <w:r>
              <w:rPr>
                <w:rFonts w:hint="eastAsia" w:ascii="宋体" w:hAnsi="宋体" w:eastAsia="宋体" w:cs="宋体"/>
                <w:color w:val="000000"/>
                <w:sz w:val="21"/>
                <w:lang w:val="en-US" w:eastAsia="zh-CN"/>
              </w:rPr>
              <w:t>车辆的</w:t>
            </w:r>
            <w:r>
              <w:rPr>
                <w:rFonts w:ascii="宋体" w:hAnsi="宋体" w:eastAsia="宋体" w:cs="宋体"/>
                <w:color w:val="000000"/>
                <w:sz w:val="21"/>
              </w:rPr>
              <w:t>发票</w:t>
            </w:r>
            <w:r>
              <w:rPr>
                <w:rFonts w:hint="eastAsia" w:ascii="宋体" w:hAnsi="宋体" w:eastAsia="宋体" w:cs="宋体"/>
                <w:color w:val="000000"/>
                <w:sz w:val="21"/>
                <w:lang w:val="en-US" w:eastAsia="zh-CN"/>
              </w:rPr>
              <w:t>扫描</w:t>
            </w:r>
            <w:r>
              <w:rPr>
                <w:rFonts w:ascii="宋体" w:hAnsi="宋体" w:eastAsia="宋体" w:cs="宋体"/>
                <w:color w:val="000000"/>
                <w:sz w:val="21"/>
              </w:rPr>
              <w:t>件</w:t>
            </w:r>
            <w:r>
              <w:rPr>
                <w:rFonts w:hint="eastAsia" w:ascii="宋体" w:hAnsi="宋体" w:eastAsia="宋体" w:cs="宋体"/>
                <w:color w:val="000000"/>
                <w:sz w:val="21"/>
                <w:lang w:eastAsia="zh-CN"/>
              </w:rPr>
              <w:t>；</w:t>
            </w:r>
            <w:r>
              <w:rPr>
                <w:rFonts w:ascii="宋体" w:hAnsi="宋体" w:eastAsia="宋体" w:cs="宋体"/>
                <w:color w:val="000000"/>
                <w:sz w:val="21"/>
              </w:rPr>
              <w:t>车辆另提供供应商或其法人代表为所有人的行驶证</w:t>
            </w:r>
            <w:r>
              <w:rPr>
                <w:rFonts w:hint="eastAsia" w:ascii="宋体" w:hAnsi="宋体" w:eastAsia="宋体" w:cs="宋体"/>
                <w:color w:val="000000"/>
                <w:sz w:val="21"/>
                <w:lang w:val="en-US" w:eastAsia="zh-CN"/>
              </w:rPr>
              <w:t>扫描</w:t>
            </w:r>
            <w:r>
              <w:rPr>
                <w:rFonts w:ascii="宋体" w:hAnsi="宋体" w:eastAsia="宋体" w:cs="宋体"/>
                <w:color w:val="000000"/>
                <w:sz w:val="21"/>
              </w:rPr>
              <w:t>件，上述材料均须加盖</w:t>
            </w:r>
            <w:r>
              <w:rPr>
                <w:rFonts w:hint="eastAsia" w:ascii="宋体" w:hAnsi="宋体" w:eastAsia="宋体" w:cs="宋体"/>
                <w:color w:val="000000"/>
                <w:sz w:val="21"/>
                <w:lang w:val="en-US" w:eastAsia="zh-CN"/>
              </w:rPr>
              <w:t>电子</w:t>
            </w:r>
            <w:r>
              <w:rPr>
                <w:rFonts w:ascii="宋体" w:hAnsi="宋体" w:eastAsia="宋体" w:cs="宋体"/>
                <w:color w:val="000000"/>
                <w:sz w:val="21"/>
              </w:rPr>
              <w:t>公章，未提供不得分</w:t>
            </w:r>
            <w:r>
              <w:rPr>
                <w:rFonts w:hint="eastAsia" w:ascii="宋体" w:hAnsi="宋体" w:eastAsia="宋体" w:cs="宋体"/>
                <w:color w:val="000000"/>
                <w:sz w:val="21"/>
                <w:lang w:eastAsia="zh-CN"/>
              </w:rPr>
              <w:t>；</w:t>
            </w:r>
          </w:p>
          <w:p w14:paraId="463836F8">
            <w:pPr>
              <w:wordWrap w:val="0"/>
              <w:spacing w:before="0" w:after="0" w:line="315" w:lineRule="exact"/>
              <w:jc w:val="left"/>
            </w:pPr>
            <w:r>
              <w:rPr>
                <w:rFonts w:hint="eastAsia" w:ascii="宋体" w:hAnsi="宋体" w:eastAsia="宋体" w:cs="宋体"/>
                <w:color w:val="000000"/>
                <w:sz w:val="21"/>
              </w:rPr>
              <w:t>②</w:t>
            </w:r>
            <w:r>
              <w:rPr>
                <w:rFonts w:ascii="宋体" w:hAnsi="宋体" w:eastAsia="宋体" w:cs="宋体"/>
                <w:color w:val="000000"/>
                <w:sz w:val="21"/>
              </w:rPr>
              <w:t>如为租赁设备或车辆，提供覆盖本项目服务期（3年）的租赁设备或车辆合同复印件，出租单位营业执照复印件，如租赁期限覆盖不了本项目服务期(3年）供应商需同时承诺中标后，项目通知实施前提供覆盖本项目服务期(3年）的租赁合同，否则不得分</w:t>
            </w:r>
            <w:r>
              <w:rPr>
                <w:rFonts w:hint="eastAsia" w:ascii="宋体" w:hAnsi="宋体" w:eastAsia="宋体" w:cs="宋体"/>
                <w:color w:val="000000"/>
                <w:sz w:val="21"/>
                <w:lang w:eastAsia="zh-CN"/>
              </w:rPr>
              <w:t>。】</w:t>
            </w:r>
          </w:p>
        </w:tc>
        <w:tc>
          <w:tcPr>
            <w:tcW w:w="600" w:type="dxa"/>
            <w:tcBorders>
              <w:top w:val="nil"/>
              <w:left w:val="single" w:color="auto" w:sz="4" w:space="0"/>
              <w:bottom w:val="nil"/>
              <w:right w:val="nil"/>
            </w:tcBorders>
            <w:tcMar>
              <w:top w:w="20" w:type="dxa"/>
              <w:left w:w="20" w:type="dxa"/>
              <w:bottom w:w="20" w:type="dxa"/>
              <w:right w:w="20" w:type="dxa"/>
            </w:tcMar>
            <w:vAlign w:val="center"/>
          </w:tcPr>
          <w:p w14:paraId="6B6E5088">
            <w:pPr>
              <w:wordWrap w:val="0"/>
              <w:jc w:val="left"/>
            </w:pPr>
          </w:p>
        </w:tc>
      </w:tr>
      <w:tr w14:paraId="3230413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12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3AA8E726">
            <w:pPr>
              <w:wordWrap w:val="0"/>
              <w:spacing w:after="0" w:line="315" w:lineRule="exact"/>
              <w:jc w:val="center"/>
            </w:pPr>
            <w:r>
              <w:rPr>
                <w:rFonts w:ascii="宋体" w:hAnsi="宋体" w:eastAsia="宋体" w:cs="宋体"/>
                <w:color w:val="000000"/>
                <w:sz w:val="21"/>
              </w:rPr>
              <w:t>业绩</w:t>
            </w:r>
          </w:p>
        </w:tc>
        <w:tc>
          <w:tcPr>
            <w:tcW w:w="69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5205CDBD">
            <w:pPr>
              <w:wordWrap w:val="0"/>
              <w:jc w:val="center"/>
            </w:pPr>
            <w:r>
              <w:rPr>
                <w:rFonts w:ascii="宋体" w:hAnsi="宋体" w:eastAsia="宋体" w:cs="宋体"/>
                <w:color w:val="000000"/>
                <w:sz w:val="21"/>
              </w:rPr>
              <w:t>10</w:t>
            </w:r>
          </w:p>
        </w:tc>
        <w:tc>
          <w:tcPr>
            <w:tcW w:w="708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top"/>
          </w:tcPr>
          <w:p w14:paraId="49750DB1">
            <w:pPr>
              <w:wordWrap w:val="0"/>
              <w:spacing w:after="0" w:line="315" w:lineRule="exact"/>
              <w:jc w:val="left"/>
            </w:pPr>
            <w:r>
              <w:rPr>
                <w:rFonts w:ascii="宋体" w:hAnsi="宋体" w:eastAsia="宋体" w:cs="宋体"/>
                <w:color w:val="000000"/>
                <w:sz w:val="21"/>
              </w:rPr>
              <w:t>供应商提供自</w:t>
            </w:r>
            <w:r>
              <w:rPr>
                <w:rFonts w:ascii="宋体" w:hAnsi="宋体" w:eastAsia="宋体" w:cs="宋体"/>
                <w:color w:val="auto"/>
                <w:sz w:val="21"/>
                <w:highlight w:val="none"/>
              </w:rPr>
              <w:t>2023年</w:t>
            </w:r>
            <w:r>
              <w:rPr>
                <w:rFonts w:hint="eastAsia" w:ascii="宋体" w:hAnsi="宋体" w:eastAsia="宋体" w:cs="宋体"/>
                <w:color w:val="auto"/>
                <w:sz w:val="21"/>
                <w:highlight w:val="none"/>
                <w:lang w:val="en-US" w:eastAsia="zh-CN"/>
              </w:rPr>
              <w:t>7月</w:t>
            </w:r>
            <w:r>
              <w:rPr>
                <w:rFonts w:ascii="宋体" w:hAnsi="宋体" w:eastAsia="宋体" w:cs="宋体"/>
                <w:color w:val="auto"/>
                <w:sz w:val="21"/>
                <w:highlight w:val="none"/>
              </w:rPr>
              <w:t>1日</w:t>
            </w:r>
            <w:r>
              <w:rPr>
                <w:rFonts w:ascii="宋体" w:hAnsi="宋体" w:eastAsia="宋体" w:cs="宋体"/>
                <w:color w:val="000000"/>
                <w:sz w:val="21"/>
              </w:rPr>
              <w:t>以来完成的类似项目业绩</w:t>
            </w:r>
            <w:r>
              <w:rPr>
                <w:rFonts w:hint="eastAsia" w:ascii="宋体" w:hAnsi="宋体" w:eastAsia="宋体" w:cs="宋体"/>
                <w:color w:val="000000"/>
                <w:sz w:val="21"/>
                <w:lang w:eastAsia="zh-CN"/>
              </w:rPr>
              <w:t>（</w:t>
            </w:r>
            <w:r>
              <w:rPr>
                <w:rFonts w:hint="eastAsia" w:ascii="宋体" w:hAnsi="宋体" w:eastAsia="宋体" w:cs="宋体"/>
                <w:color w:val="000000"/>
                <w:sz w:val="21"/>
                <w:lang w:val="en-US" w:eastAsia="zh-CN"/>
              </w:rPr>
              <w:t>实施内容至少包含垃圾清运</w:t>
            </w:r>
            <w:r>
              <w:rPr>
                <w:rFonts w:hint="eastAsia" w:ascii="宋体" w:hAnsi="宋体" w:eastAsia="宋体" w:cs="宋体"/>
                <w:color w:val="000000"/>
                <w:sz w:val="21"/>
                <w:lang w:eastAsia="zh-CN"/>
              </w:rPr>
              <w:t>）</w:t>
            </w:r>
            <w:r>
              <w:rPr>
                <w:rFonts w:ascii="宋体" w:hAnsi="宋体" w:eastAsia="宋体" w:cs="宋体"/>
                <w:color w:val="000000"/>
                <w:sz w:val="21"/>
              </w:rPr>
              <w:t>，每提供一个得2分，最多得10分。业绩以合同签订日期为准，须提供合同</w:t>
            </w:r>
            <w:r>
              <w:rPr>
                <w:rFonts w:hint="eastAsia" w:ascii="宋体" w:hAnsi="宋体" w:eastAsia="宋体" w:cs="宋体"/>
                <w:color w:val="000000"/>
                <w:sz w:val="21"/>
                <w:lang w:val="en-US" w:eastAsia="zh-CN"/>
              </w:rPr>
              <w:t>扫描件</w:t>
            </w:r>
            <w:r>
              <w:rPr>
                <w:rFonts w:ascii="宋体" w:hAnsi="宋体" w:eastAsia="宋体" w:cs="宋体"/>
                <w:color w:val="000000"/>
                <w:sz w:val="21"/>
              </w:rPr>
              <w:t>加盖</w:t>
            </w:r>
            <w:r>
              <w:rPr>
                <w:rFonts w:hint="eastAsia" w:ascii="宋体" w:hAnsi="宋体" w:eastAsia="宋体" w:cs="宋体"/>
                <w:color w:val="000000"/>
                <w:sz w:val="21"/>
                <w:lang w:val="en-US" w:eastAsia="zh-CN"/>
              </w:rPr>
              <w:t>电子</w:t>
            </w:r>
            <w:r>
              <w:rPr>
                <w:rFonts w:ascii="宋体" w:hAnsi="宋体" w:eastAsia="宋体" w:cs="宋体"/>
                <w:color w:val="000000"/>
                <w:sz w:val="21"/>
              </w:rPr>
              <w:t>公章，</w:t>
            </w:r>
            <w:r>
              <w:rPr>
                <w:rFonts w:hint="eastAsia" w:ascii="宋体" w:hAnsi="宋体" w:eastAsia="宋体" w:cs="宋体"/>
                <w:color w:val="000000"/>
                <w:sz w:val="21"/>
                <w:lang w:val="en-US" w:eastAsia="zh-CN"/>
              </w:rPr>
              <w:t>提供的合同须能反映上述内容，否则视为未提供</w:t>
            </w:r>
            <w:r>
              <w:rPr>
                <w:rFonts w:ascii="宋体" w:hAnsi="宋体" w:eastAsia="宋体" w:cs="宋体"/>
                <w:color w:val="000000"/>
                <w:sz w:val="21"/>
              </w:rPr>
              <w:t>。</w:t>
            </w:r>
          </w:p>
        </w:tc>
        <w:tc>
          <w:tcPr>
            <w:tcW w:w="600" w:type="dxa"/>
            <w:tcBorders>
              <w:top w:val="nil"/>
              <w:left w:val="single" w:color="auto" w:sz="4" w:space="0"/>
              <w:bottom w:val="nil"/>
              <w:right w:val="nil"/>
            </w:tcBorders>
            <w:tcMar>
              <w:top w:w="20" w:type="dxa"/>
              <w:left w:w="20" w:type="dxa"/>
              <w:bottom w:w="20" w:type="dxa"/>
              <w:right w:w="20" w:type="dxa"/>
            </w:tcMar>
            <w:vAlign w:val="center"/>
          </w:tcPr>
          <w:p w14:paraId="380B53E8">
            <w:pPr>
              <w:wordWrap w:val="0"/>
              <w:jc w:val="left"/>
            </w:pPr>
          </w:p>
        </w:tc>
      </w:tr>
    </w:tbl>
    <w:p w14:paraId="41A4457C">
      <w:pPr>
        <w:pBdr>
          <w:top w:val="none" w:color="000000" w:sz="0" w:space="0"/>
          <w:left w:val="none" w:color="000000" w:sz="0" w:space="0"/>
          <w:bottom w:val="none" w:color="000000" w:sz="0" w:space="0"/>
          <w:right w:val="none" w:color="000000" w:sz="0" w:space="0"/>
        </w:pBdr>
        <w:spacing w:line="85" w:lineRule="atLeast"/>
      </w:pPr>
    </w:p>
    <w:p w14:paraId="66DFF22E">
      <w:pPr>
        <w:pBdr>
          <w:top w:val="none" w:color="000000" w:sz="0" w:space="0"/>
          <w:left w:val="none" w:color="000000" w:sz="0" w:space="0"/>
          <w:bottom w:val="none" w:color="000000" w:sz="0" w:space="0"/>
          <w:right w:val="none" w:color="000000" w:sz="0" w:space="0"/>
        </w:pBdr>
        <w:spacing w:line="85" w:lineRule="atLeast"/>
        <w:rPr>
          <w:color w:val="000000"/>
        </w:rPr>
      </w:pPr>
    </w:p>
    <w:p w14:paraId="7FAED1D8">
      <w:pPr>
        <w:pBdr>
          <w:top w:val="none" w:color="000000" w:sz="0" w:space="0"/>
          <w:left w:val="none" w:color="000000" w:sz="0" w:space="0"/>
          <w:bottom w:val="none" w:color="000000" w:sz="0" w:space="0"/>
          <w:right w:val="none" w:color="000000" w:sz="0" w:space="0"/>
        </w:pBdr>
        <w:spacing w:line="360" w:lineRule="auto"/>
        <w:rPr>
          <w:color w:val="000000"/>
        </w:rPr>
      </w:pPr>
      <w:r>
        <w:rPr>
          <w:rFonts w:ascii="宋体" w:hAnsi="宋体" w:eastAsia="宋体" w:cs="宋体"/>
          <w:b/>
          <w:color w:val="000000"/>
        </w:rPr>
        <w:t>说明：</w:t>
      </w:r>
    </w:p>
    <w:p w14:paraId="711829E0">
      <w:pPr>
        <w:pBdr>
          <w:top w:val="none" w:color="000000" w:sz="0" w:space="0"/>
          <w:left w:val="none" w:color="000000" w:sz="0" w:space="0"/>
          <w:bottom w:val="none" w:color="000000" w:sz="0" w:space="0"/>
          <w:right w:val="none" w:color="000000" w:sz="0" w:space="0"/>
        </w:pBdr>
        <w:spacing w:line="360" w:lineRule="auto"/>
        <w:ind w:firstLine="422"/>
        <w:rPr>
          <w:color w:val="000000"/>
        </w:rPr>
      </w:pPr>
      <w:r>
        <w:rPr>
          <w:rFonts w:ascii="宋体" w:hAnsi="宋体" w:eastAsia="宋体" w:cs="宋体"/>
          <w:b/>
          <w:color w:val="000000"/>
        </w:rPr>
        <w:t>1.小微企业的价格扣除</w:t>
      </w:r>
    </w:p>
    <w:p w14:paraId="29741C2B">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（1）对于非专门面向中小企业的采购项目，给予小微企业报价10%的价格扣除，用扣除后的价格参与评审。</w:t>
      </w:r>
    </w:p>
    <w:p w14:paraId="4349003B">
      <w:pPr>
        <w:pBdr>
          <w:top w:val="none" w:color="000000" w:sz="0" w:space="0"/>
          <w:left w:val="none" w:color="000000" w:sz="0" w:space="0"/>
          <w:bottom w:val="none" w:color="000000" w:sz="0" w:space="0"/>
          <w:right w:val="none" w:color="000000" w:sz="0" w:space="0"/>
        </w:pBdr>
        <w:spacing w:line="360" w:lineRule="auto"/>
        <w:ind w:firstLine="421"/>
        <w:rPr>
          <w:color w:val="000000"/>
        </w:rPr>
      </w:pPr>
      <w:r>
        <w:rPr>
          <w:rFonts w:ascii="宋体" w:hAnsi="宋体" w:eastAsia="宋体" w:cs="宋体"/>
          <w:color w:val="000000"/>
        </w:rPr>
        <w:t>（</w:t>
      </w:r>
      <w:r>
        <w:rPr>
          <w:rFonts w:hint="eastAsia" w:ascii="宋体" w:hAnsi="宋体" w:eastAsia="宋体" w:cs="宋体"/>
          <w:color w:val="000000"/>
          <w:lang w:val="en-US" w:eastAsia="zh-CN"/>
        </w:rPr>
        <w:t>2</w:t>
      </w:r>
      <w:r>
        <w:rPr>
          <w:rFonts w:ascii="宋体" w:hAnsi="宋体" w:eastAsia="宋体" w:cs="宋体"/>
          <w:color w:val="000000"/>
        </w:rPr>
        <w:t>）</w:t>
      </w:r>
      <w:r>
        <w:rPr>
          <w:rFonts w:hint="eastAsia" w:ascii="宋体" w:hAnsi="宋体" w:eastAsia="宋体" w:cs="宋体"/>
          <w:color w:val="000000"/>
        </w:rPr>
        <w:t>投标供应商</w:t>
      </w:r>
      <w:r>
        <w:rPr>
          <w:rFonts w:ascii="宋体" w:hAnsi="宋体" w:eastAsia="宋体" w:cs="宋体"/>
          <w:color w:val="000000"/>
        </w:rPr>
        <w:t>需按照采购文件的要求提供相应的《中小企业声明函》。 </w:t>
      </w:r>
    </w:p>
    <w:p w14:paraId="0C8A165E">
      <w:pPr>
        <w:pBdr>
          <w:top w:val="none" w:color="000000" w:sz="0" w:space="0"/>
          <w:left w:val="none" w:color="000000" w:sz="0" w:space="0"/>
          <w:bottom w:val="none" w:color="000000" w:sz="0" w:space="0"/>
          <w:right w:val="none" w:color="000000" w:sz="0" w:space="0"/>
        </w:pBdr>
        <w:spacing w:line="360" w:lineRule="auto"/>
        <w:ind w:firstLine="421"/>
        <w:rPr>
          <w:color w:val="000000"/>
        </w:rPr>
      </w:pPr>
      <w:r>
        <w:rPr>
          <w:rFonts w:ascii="宋体" w:hAnsi="宋体" w:eastAsia="宋体" w:cs="宋体"/>
          <w:color w:val="000000"/>
        </w:rPr>
        <w:t>（</w:t>
      </w:r>
      <w:r>
        <w:rPr>
          <w:rFonts w:hint="eastAsia" w:ascii="宋体" w:hAnsi="宋体" w:eastAsia="宋体" w:cs="宋体"/>
          <w:color w:val="000000"/>
          <w:lang w:val="en-US" w:eastAsia="zh-CN"/>
        </w:rPr>
        <w:t>3</w:t>
      </w:r>
      <w:r>
        <w:rPr>
          <w:rFonts w:ascii="宋体" w:hAnsi="宋体" w:eastAsia="宋体" w:cs="宋体"/>
          <w:color w:val="000000"/>
        </w:rPr>
        <w:t>）企业标准请参照《关于印发中小企业划型标准规定的通知》（工信部联企业</w:t>
      </w:r>
      <w:r>
        <w:rPr>
          <w:rFonts w:hint="eastAsia" w:ascii="宋体" w:hAnsi="宋体" w:eastAsia="宋体" w:cs="宋体"/>
          <w:color w:val="000000"/>
        </w:rPr>
        <w:t>〔2011〕300号</w:t>
      </w:r>
      <w:r>
        <w:rPr>
          <w:rFonts w:ascii="宋体" w:hAnsi="宋体" w:eastAsia="宋体" w:cs="宋体"/>
          <w:color w:val="000000"/>
        </w:rPr>
        <w:t xml:space="preserve">）文件规定自行填写。 </w:t>
      </w:r>
    </w:p>
    <w:p w14:paraId="4D839A9C">
      <w:pPr>
        <w:pBdr>
          <w:top w:val="none" w:color="000000" w:sz="0" w:space="0"/>
          <w:left w:val="none" w:color="000000" w:sz="0" w:space="0"/>
          <w:bottom w:val="none" w:color="000000" w:sz="0" w:space="0"/>
          <w:right w:val="none" w:color="000000" w:sz="0" w:space="0"/>
        </w:pBdr>
        <w:spacing w:line="360" w:lineRule="auto"/>
        <w:ind w:firstLine="421"/>
        <w:rPr>
          <w:color w:val="000000"/>
        </w:rPr>
      </w:pPr>
      <w:r>
        <w:rPr>
          <w:rFonts w:ascii="宋体" w:hAnsi="宋体" w:eastAsia="宋体" w:cs="宋体"/>
          <w:b/>
          <w:color w:val="000000"/>
        </w:rPr>
        <w:t>2.监狱和戒毒企业的价格扣除</w:t>
      </w:r>
    </w:p>
    <w:p w14:paraId="629A27E2">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（1）本项目对监狱和戒毒企业（简称监狱企业），给予报价10%的价格扣除，用扣除后的价格参与评审。</w:t>
      </w:r>
    </w:p>
    <w:p w14:paraId="57360E47">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（2）监狱企业需提供由省级以上监狱管理局、戒毒管理局（含新疆生产建设兵团）出具的属于监狱企业的证明文件。</w:t>
      </w:r>
    </w:p>
    <w:p w14:paraId="34CCE577">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（3）监狱企业标准请参照《关于政府采购支持监狱企业发展有关问题的通知》（财库〔2014〕68号）。</w:t>
      </w:r>
    </w:p>
    <w:p w14:paraId="3F9C92B3">
      <w:pPr>
        <w:pBdr>
          <w:top w:val="none" w:color="000000" w:sz="0" w:space="0"/>
          <w:left w:val="none" w:color="000000" w:sz="0" w:space="0"/>
          <w:bottom w:val="none" w:color="000000" w:sz="0" w:space="0"/>
          <w:right w:val="none" w:color="000000" w:sz="0" w:space="0"/>
        </w:pBdr>
        <w:spacing w:line="360" w:lineRule="auto"/>
        <w:ind w:firstLine="422"/>
        <w:rPr>
          <w:color w:val="000000"/>
        </w:rPr>
      </w:pPr>
      <w:r>
        <w:rPr>
          <w:rFonts w:ascii="宋体" w:hAnsi="宋体" w:eastAsia="宋体" w:cs="宋体"/>
          <w:b/>
          <w:color w:val="000000"/>
        </w:rPr>
        <w:t>3.残疾人福利性单位的价格扣除</w:t>
      </w:r>
    </w:p>
    <w:p w14:paraId="286F44AD">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（1）本项目对残疾人福利性单位，给予报价10%的价格扣除，用扣除后的价格参与评审。</w:t>
      </w:r>
    </w:p>
    <w:p w14:paraId="6D14040C">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（2）残疾人福利单位需按照招标文件的要求提供《残疾人福利性单位声明函》。</w:t>
      </w:r>
    </w:p>
    <w:p w14:paraId="4AF7B4B0">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（3）残疾人福利单位标准请参照《关于促进残疾人就业政府采购政策的通知》（财库〔2017〕141号）。</w:t>
      </w:r>
    </w:p>
    <w:p w14:paraId="064955CF">
      <w:pPr>
        <w:pBdr>
          <w:top w:val="none" w:color="000000" w:sz="0" w:space="0"/>
          <w:left w:val="none" w:color="000000" w:sz="0" w:space="0"/>
          <w:bottom w:val="none" w:color="000000" w:sz="0" w:space="0"/>
          <w:right w:val="none" w:color="000000" w:sz="0" w:space="0"/>
        </w:pBdr>
        <w:spacing w:line="360" w:lineRule="auto"/>
        <w:ind w:firstLine="422"/>
        <w:rPr>
          <w:rFonts w:ascii="宋体" w:hAnsi="宋体" w:eastAsia="宋体" w:cs="宋体"/>
          <w:b/>
          <w:color w:val="000000"/>
        </w:rPr>
      </w:pPr>
      <w:r>
        <w:rPr>
          <w:rFonts w:ascii="宋体" w:hAnsi="宋体" w:eastAsia="宋体" w:cs="宋体"/>
          <w:b/>
          <w:color w:val="000000"/>
        </w:rPr>
        <w:t>4.监狱企业、残疾人福利性单位属于小微企业的，不重复享受政策。</w:t>
      </w:r>
    </w:p>
    <w:p w14:paraId="07DA9E3A">
      <w:pPr>
        <w:pBdr>
          <w:top w:val="none" w:color="000000" w:sz="0" w:space="0"/>
          <w:left w:val="none" w:color="000000" w:sz="0" w:space="0"/>
          <w:bottom w:val="none" w:color="000000" w:sz="0" w:space="0"/>
          <w:right w:val="none" w:color="000000" w:sz="0" w:space="0"/>
        </w:pBdr>
        <w:spacing w:line="360" w:lineRule="auto"/>
        <w:ind w:firstLine="420"/>
        <w:jc w:val="both"/>
        <w:rPr>
          <w:color w:val="000000"/>
        </w:rPr>
      </w:pPr>
      <w:r>
        <w:rPr>
          <w:rFonts w:hint="eastAsia" w:ascii="宋体" w:hAnsi="宋体" w:eastAsia="宋体" w:cs="宋体"/>
          <w:b/>
          <w:color w:val="000000"/>
          <w:lang w:val="en-US" w:eastAsia="zh-CN"/>
        </w:rPr>
        <w:t>5</w:t>
      </w:r>
      <w:r>
        <w:rPr>
          <w:rFonts w:ascii="宋体" w:hAnsi="宋体" w:eastAsia="宋体" w:cs="宋体"/>
          <w:b/>
          <w:color w:val="000000"/>
        </w:rPr>
        <w:t>.本项目采购标的对应的中小企业划分标准所属行业为：</w:t>
      </w:r>
      <w:r>
        <w:rPr>
          <w:rFonts w:hint="eastAsia" w:ascii="宋体" w:hAnsi="宋体" w:eastAsia="宋体" w:cs="宋体"/>
          <w:b/>
          <w:color w:val="000000"/>
          <w:lang w:val="en-US" w:eastAsia="zh-CN"/>
        </w:rPr>
        <w:t>其他未列明行业</w:t>
      </w:r>
      <w:r>
        <w:rPr>
          <w:rFonts w:ascii="宋体" w:hAnsi="宋体" w:eastAsia="宋体" w:cs="宋体"/>
          <w:b/>
          <w:color w:val="000000"/>
        </w:rPr>
        <w:t>。</w:t>
      </w:r>
      <w:r>
        <w:rPr>
          <w:rFonts w:ascii="宋体" w:hAnsi="宋体" w:eastAsia="宋体" w:cs="宋体"/>
          <w:b/>
          <w:color w:val="000000"/>
          <w:sz w:val="32"/>
        </w:rPr>
        <w:br w:type="page" w:clear="all"/>
      </w:r>
    </w:p>
    <w:p w14:paraId="1F78FF93">
      <w:pPr>
        <w:pBdr>
          <w:top w:val="none" w:color="000000" w:sz="0" w:space="0"/>
          <w:left w:val="none" w:color="000000" w:sz="0" w:space="0"/>
          <w:bottom w:val="none" w:color="000000" w:sz="0" w:space="0"/>
          <w:right w:val="none" w:color="000000" w:sz="0" w:space="0"/>
        </w:pBdr>
        <w:spacing w:before="120" w:after="120" w:line="85" w:lineRule="atLeast"/>
        <w:jc w:val="center"/>
        <w:rPr>
          <w:color w:val="000000"/>
        </w:rPr>
      </w:pPr>
      <w:r>
        <w:rPr>
          <w:rFonts w:ascii="宋体" w:hAnsi="宋体" w:eastAsia="宋体" w:cs="宋体"/>
          <w:b/>
          <w:color w:val="000000"/>
          <w:sz w:val="32"/>
        </w:rPr>
        <w:t>第四章</w:t>
      </w:r>
      <w:r>
        <w:rPr>
          <w:rFonts w:hint="eastAsia" w:ascii="宋体" w:hAnsi="宋体" w:eastAsia="宋体" w:cs="宋体"/>
          <w:b/>
          <w:color w:val="000000"/>
          <w:sz w:val="32"/>
        </w:rPr>
        <w:t xml:space="preserve"> </w:t>
      </w:r>
      <w:r>
        <w:rPr>
          <w:rFonts w:ascii="宋体" w:hAnsi="宋体" w:eastAsia="宋体" w:cs="宋体"/>
          <w:b/>
          <w:color w:val="000000"/>
          <w:sz w:val="32"/>
        </w:rPr>
        <w:t>招标项目的技术规格、要求和数量等</w:t>
      </w:r>
    </w:p>
    <w:p w14:paraId="35F6189F">
      <w:pPr>
        <w:pBdr>
          <w:top w:val="none" w:color="000000" w:sz="0" w:space="0"/>
          <w:left w:val="none" w:color="000000" w:sz="0" w:space="0"/>
          <w:bottom w:val="none" w:color="000000" w:sz="0" w:space="0"/>
          <w:right w:val="none" w:color="000000" w:sz="0" w:space="0"/>
        </w:pBdr>
        <w:shd w:val="clear" w:color="FFFFFF" w:fill="FFFFFF"/>
        <w:spacing w:before="120" w:line="360" w:lineRule="auto"/>
        <w:jc w:val="both"/>
        <w:rPr>
          <w:rFonts w:hint="eastAsia" w:ascii="宋体" w:hAnsi="宋体" w:eastAsia="宋体" w:cs="宋体"/>
          <w:b/>
          <w:color w:val="000000"/>
        </w:rPr>
      </w:pPr>
      <w:r>
        <w:rPr>
          <w:rFonts w:hint="eastAsia" w:ascii="宋体" w:hAnsi="宋体" w:eastAsia="宋体" w:cs="宋体"/>
          <w:b/>
          <w:color w:val="000000"/>
        </w:rPr>
        <w:t>一、项目基本情况</w:t>
      </w:r>
    </w:p>
    <w:tbl>
      <w:tblPr>
        <w:tblStyle w:val="30"/>
        <w:tblW w:w="8698"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769"/>
        <w:gridCol w:w="1419"/>
        <w:gridCol w:w="1050"/>
        <w:gridCol w:w="3255"/>
        <w:gridCol w:w="525"/>
        <w:gridCol w:w="615"/>
        <w:gridCol w:w="1065"/>
      </w:tblGrid>
      <w:tr w14:paraId="473E577C">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540" w:hRule="atLeast"/>
          <w:jc w:val="center"/>
        </w:trPr>
        <w:tc>
          <w:tcPr>
            <w:tcW w:w="769"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68AE041E">
            <w:pPr>
              <w:wordWrap w:val="0"/>
              <w:spacing w:after="0" w:line="273" w:lineRule="exact"/>
              <w:jc w:val="center"/>
            </w:pPr>
            <w:r>
              <w:rPr>
                <w:rFonts w:ascii="宋体" w:hAnsi="宋体" w:eastAsia="宋体" w:cs="宋体"/>
                <w:b/>
                <w:color w:val="000000"/>
                <w:sz w:val="21"/>
              </w:rPr>
              <w:t>序号</w:t>
            </w:r>
          </w:p>
        </w:tc>
        <w:tc>
          <w:tcPr>
            <w:tcW w:w="1419"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7CEE9CC8">
            <w:pPr>
              <w:wordWrap w:val="0"/>
              <w:spacing w:after="0" w:line="273" w:lineRule="exact"/>
              <w:jc w:val="center"/>
            </w:pPr>
            <w:r>
              <w:rPr>
                <w:rFonts w:ascii="宋体" w:hAnsi="宋体" w:eastAsia="宋体" w:cs="宋体"/>
                <w:b/>
                <w:color w:val="000000"/>
                <w:sz w:val="21"/>
              </w:rPr>
              <w:t>服务内容</w:t>
            </w:r>
          </w:p>
        </w:tc>
        <w:tc>
          <w:tcPr>
            <w:tcW w:w="105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59AF197D">
            <w:pPr>
              <w:wordWrap w:val="0"/>
              <w:spacing w:after="0" w:line="273" w:lineRule="exact"/>
              <w:jc w:val="center"/>
            </w:pPr>
            <w:r>
              <w:rPr>
                <w:rFonts w:ascii="宋体" w:hAnsi="宋体" w:eastAsia="宋体" w:cs="宋体"/>
                <w:b/>
                <w:color w:val="000000"/>
                <w:sz w:val="21"/>
              </w:rPr>
              <w:t>服务期限</w:t>
            </w:r>
          </w:p>
        </w:tc>
        <w:tc>
          <w:tcPr>
            <w:tcW w:w="3255"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5D57A79F">
            <w:pPr>
              <w:wordWrap w:val="0"/>
              <w:spacing w:after="0" w:line="273" w:lineRule="exact"/>
              <w:jc w:val="center"/>
            </w:pPr>
            <w:r>
              <w:rPr>
                <w:rFonts w:ascii="宋体" w:hAnsi="宋体" w:eastAsia="宋体" w:cs="宋体"/>
                <w:b/>
                <w:color w:val="000000"/>
                <w:sz w:val="21"/>
              </w:rPr>
              <w:t>完成标准</w:t>
            </w:r>
          </w:p>
        </w:tc>
        <w:tc>
          <w:tcPr>
            <w:tcW w:w="525"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186A0025">
            <w:pPr>
              <w:wordWrap w:val="0"/>
              <w:spacing w:after="0" w:line="273" w:lineRule="exact"/>
              <w:jc w:val="center"/>
            </w:pPr>
            <w:r>
              <w:rPr>
                <w:rFonts w:ascii="宋体" w:hAnsi="宋体" w:eastAsia="宋体" w:cs="宋体"/>
                <w:b/>
                <w:color w:val="000000"/>
                <w:sz w:val="21"/>
              </w:rPr>
              <w:t>单位</w:t>
            </w:r>
          </w:p>
        </w:tc>
        <w:tc>
          <w:tcPr>
            <w:tcW w:w="615"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BA8B418">
            <w:pPr>
              <w:wordWrap w:val="0"/>
              <w:spacing w:after="0" w:line="273" w:lineRule="exact"/>
              <w:jc w:val="center"/>
            </w:pPr>
            <w:r>
              <w:rPr>
                <w:rFonts w:ascii="宋体" w:hAnsi="宋体" w:eastAsia="宋体" w:cs="宋体"/>
                <w:b/>
                <w:color w:val="000000"/>
                <w:sz w:val="21"/>
              </w:rPr>
              <w:t>数量</w:t>
            </w:r>
          </w:p>
        </w:tc>
        <w:tc>
          <w:tcPr>
            <w:tcW w:w="1065"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2472EBB">
            <w:pPr>
              <w:wordWrap w:val="0"/>
              <w:spacing w:before="0" w:after="0" w:line="273" w:lineRule="exact"/>
              <w:jc w:val="center"/>
            </w:pPr>
            <w:r>
              <w:rPr>
                <w:rFonts w:hint="eastAsia" w:ascii="宋体" w:hAnsi="宋体" w:eastAsia="宋体" w:cs="宋体"/>
                <w:b/>
                <w:color w:val="000000"/>
                <w:sz w:val="21"/>
                <w:lang w:val="en-US" w:eastAsia="zh-CN"/>
              </w:rPr>
              <w:t>最高限价</w:t>
            </w:r>
            <w:r>
              <w:rPr>
                <w:rFonts w:ascii="宋体" w:hAnsi="宋体" w:eastAsia="宋体" w:cs="宋体"/>
                <w:b/>
                <w:color w:val="000000"/>
                <w:sz w:val="21"/>
              </w:rPr>
              <w:t>(元)</w:t>
            </w:r>
          </w:p>
        </w:tc>
      </w:tr>
      <w:tr w14:paraId="6CD686AF">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60" w:hRule="atLeast"/>
          <w:jc w:val="center"/>
        </w:trPr>
        <w:tc>
          <w:tcPr>
            <w:tcW w:w="769"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5A6D9F44">
            <w:pPr>
              <w:wordWrap w:val="0"/>
              <w:jc w:val="center"/>
            </w:pPr>
            <w:r>
              <w:rPr>
                <w:rFonts w:ascii="宋体" w:hAnsi="宋体" w:eastAsia="宋体" w:cs="宋体"/>
                <w:color w:val="000000"/>
                <w:sz w:val="21"/>
              </w:rPr>
              <w:t>1</w:t>
            </w:r>
          </w:p>
        </w:tc>
        <w:tc>
          <w:tcPr>
            <w:tcW w:w="1419"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10667DC1">
            <w:pPr>
              <w:wordWrap w:val="0"/>
              <w:spacing w:after="0" w:line="273" w:lineRule="exact"/>
              <w:jc w:val="left"/>
            </w:pPr>
            <w:r>
              <w:rPr>
                <w:rFonts w:ascii="宋体" w:hAnsi="宋体" w:eastAsia="宋体" w:cs="宋体"/>
                <w:color w:val="000000"/>
                <w:sz w:val="21"/>
              </w:rPr>
              <w:t>石湫校区生活和餐厨垃圾清运</w:t>
            </w:r>
          </w:p>
        </w:tc>
        <w:tc>
          <w:tcPr>
            <w:tcW w:w="105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3A8232B">
            <w:pPr>
              <w:wordWrap w:val="0"/>
              <w:spacing w:after="0" w:line="273" w:lineRule="exact"/>
              <w:jc w:val="left"/>
            </w:pPr>
            <w:r>
              <w:rPr>
                <w:rFonts w:ascii="宋体" w:hAnsi="宋体" w:eastAsia="宋体" w:cs="宋体"/>
                <w:color w:val="000000"/>
                <w:sz w:val="21"/>
              </w:rPr>
              <w:t>三年</w:t>
            </w:r>
          </w:p>
        </w:tc>
        <w:tc>
          <w:tcPr>
            <w:tcW w:w="3255"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8FC006C">
            <w:pPr>
              <w:wordWrap w:val="0"/>
              <w:spacing w:after="0" w:line="273" w:lineRule="exact"/>
              <w:jc w:val="left"/>
            </w:pPr>
            <w:r>
              <w:rPr>
                <w:rFonts w:ascii="宋体" w:hAnsi="宋体" w:eastAsia="宋体" w:cs="宋体"/>
                <w:color w:val="000000"/>
                <w:sz w:val="21"/>
              </w:rPr>
              <w:t>实现石湫校区的生活和餐厨垃圾日常外运清理，保证垃圾中转站内生活垃圾和校区两个食堂餐厨垃圾日产日清出校，运输过程中不滴漏、不洒落。如遇重大活动，须根据学校要求无偿调整清运时间，保障校园环境清洁。</w:t>
            </w:r>
          </w:p>
        </w:tc>
        <w:tc>
          <w:tcPr>
            <w:tcW w:w="525"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417851D7">
            <w:pPr>
              <w:wordWrap w:val="0"/>
              <w:jc w:val="center"/>
            </w:pPr>
            <w:r>
              <w:rPr>
                <w:rFonts w:ascii="宋体" w:hAnsi="宋体" w:eastAsia="宋体" w:cs="宋体"/>
                <w:color w:val="000000"/>
                <w:sz w:val="18"/>
              </w:rPr>
              <w:t>1</w:t>
            </w:r>
          </w:p>
        </w:tc>
        <w:tc>
          <w:tcPr>
            <w:tcW w:w="615"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6E52C5F">
            <w:pPr>
              <w:wordWrap w:val="0"/>
              <w:jc w:val="right"/>
            </w:pPr>
            <w:r>
              <w:rPr>
                <w:rFonts w:ascii="宋体" w:hAnsi="宋体" w:eastAsia="宋体" w:cs="宋体"/>
                <w:color w:val="000000"/>
                <w:sz w:val="18"/>
              </w:rPr>
              <w:t>1</w:t>
            </w:r>
          </w:p>
        </w:tc>
        <w:tc>
          <w:tcPr>
            <w:tcW w:w="1065"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6AFA5C4A">
            <w:pPr>
              <w:wordWrap w:val="0"/>
              <w:jc w:val="right"/>
              <w:rPr>
                <w:rFonts w:hint="default" w:eastAsia="宋体"/>
                <w:lang w:val="en-US" w:eastAsia="zh-CN"/>
              </w:rPr>
            </w:pPr>
            <w:r>
              <w:rPr>
                <w:rFonts w:hint="eastAsia" w:ascii="宋体" w:hAnsi="宋体" w:eastAsia="宋体" w:cs="宋体"/>
                <w:color w:val="000000"/>
                <w:sz w:val="18"/>
                <w:lang w:val="en-US" w:eastAsia="zh-CN"/>
              </w:rPr>
              <w:t>1260000</w:t>
            </w:r>
          </w:p>
        </w:tc>
      </w:tr>
    </w:tbl>
    <w:p w14:paraId="24DBD387">
      <w:pPr>
        <w:numPr>
          <w:ilvl w:val="0"/>
          <w:numId w:val="4"/>
        </w:numPr>
        <w:pBdr>
          <w:top w:val="none" w:color="000000" w:sz="0" w:space="0"/>
          <w:left w:val="none" w:color="000000" w:sz="0" w:space="0"/>
          <w:bottom w:val="none" w:color="000000" w:sz="0" w:space="0"/>
          <w:right w:val="none" w:color="000000" w:sz="0" w:space="0"/>
        </w:pBdr>
        <w:shd w:val="clear" w:color="FFFFFF" w:fill="FFFFFF"/>
        <w:spacing w:before="120" w:line="360" w:lineRule="auto"/>
        <w:jc w:val="both"/>
        <w:rPr>
          <w:rFonts w:hint="eastAsia" w:ascii="宋体" w:hAnsi="宋体" w:eastAsia="宋体" w:cs="宋体"/>
          <w:b/>
          <w:color w:val="000000"/>
        </w:rPr>
      </w:pPr>
      <w:r>
        <w:rPr>
          <w:rFonts w:hint="eastAsia" w:ascii="宋体" w:hAnsi="宋体" w:eastAsia="宋体" w:cs="宋体"/>
          <w:b/>
          <w:color w:val="000000"/>
          <w:lang w:val="en-US" w:eastAsia="zh-CN"/>
        </w:rPr>
        <w:t>服务内容及要求</w:t>
      </w:r>
    </w:p>
    <w:p w14:paraId="5992A4C6">
      <w:pPr>
        <w:spacing w:line="360" w:lineRule="auto"/>
        <w:ind w:firstLine="420"/>
        <w:rPr>
          <w:rFonts w:hint="eastAsia" w:ascii="宋体" w:hAnsi="宋体" w:eastAsia="宋体"/>
          <w:color w:val="000000"/>
          <w:szCs w:val="21"/>
        </w:rPr>
      </w:pPr>
      <w:r>
        <w:rPr>
          <w:rFonts w:hint="eastAsia" w:ascii="宋体" w:hAnsi="宋体" w:eastAsia="宋体"/>
          <w:color w:val="000000"/>
          <w:szCs w:val="21"/>
          <w:lang w:val="en-US" w:eastAsia="zh-CN"/>
        </w:rPr>
        <w:t xml:space="preserve"> </w:t>
      </w:r>
      <w:r>
        <w:rPr>
          <w:rFonts w:hint="eastAsia" w:ascii="宋体" w:hAnsi="宋体" w:eastAsia="宋体"/>
          <w:color w:val="000000"/>
          <w:szCs w:val="21"/>
        </w:rPr>
        <w:t>1.总体要求</w:t>
      </w:r>
    </w:p>
    <w:p w14:paraId="001696F9">
      <w:pPr>
        <w:spacing w:line="360" w:lineRule="auto"/>
        <w:ind w:firstLine="420"/>
        <w:rPr>
          <w:rFonts w:hint="eastAsia" w:ascii="宋体" w:hAnsi="宋体" w:eastAsia="宋体"/>
          <w:color w:val="000000"/>
          <w:szCs w:val="21"/>
        </w:rPr>
      </w:pPr>
      <w:r>
        <w:rPr>
          <w:rFonts w:hint="eastAsia" w:ascii="宋体" w:hAnsi="宋体" w:eastAsia="宋体"/>
          <w:color w:val="000000"/>
          <w:szCs w:val="21"/>
        </w:rPr>
        <w:t>（1）运输过程中不滴漏、不洒落。如遇</w:t>
      </w:r>
      <w:r>
        <w:rPr>
          <w:rFonts w:hint="eastAsia" w:ascii="宋体" w:hAnsi="宋体" w:eastAsia="宋体"/>
          <w:color w:val="000000"/>
          <w:szCs w:val="21"/>
          <w:lang w:eastAsia="zh-CN"/>
        </w:rPr>
        <w:t>采购人</w:t>
      </w:r>
      <w:r>
        <w:rPr>
          <w:rFonts w:hint="eastAsia" w:ascii="宋体" w:hAnsi="宋体" w:eastAsia="宋体"/>
          <w:color w:val="000000"/>
          <w:szCs w:val="21"/>
        </w:rPr>
        <w:t>重大活动，</w:t>
      </w:r>
      <w:r>
        <w:rPr>
          <w:rFonts w:hint="eastAsia" w:ascii="宋体" w:hAnsi="宋体" w:eastAsia="宋体"/>
          <w:color w:val="000000"/>
          <w:szCs w:val="21"/>
          <w:lang w:eastAsia="zh-CN"/>
        </w:rPr>
        <w:t>供应商</w:t>
      </w:r>
      <w:r>
        <w:rPr>
          <w:rFonts w:hint="eastAsia" w:ascii="宋体" w:hAnsi="宋体" w:eastAsia="宋体"/>
          <w:color w:val="000000"/>
          <w:szCs w:val="21"/>
        </w:rPr>
        <w:t>须根据</w:t>
      </w:r>
      <w:r>
        <w:rPr>
          <w:rFonts w:hint="eastAsia" w:ascii="宋体" w:hAnsi="宋体" w:eastAsia="宋体"/>
          <w:color w:val="000000"/>
          <w:szCs w:val="21"/>
          <w:lang w:eastAsia="zh-CN"/>
        </w:rPr>
        <w:t>采购人</w:t>
      </w:r>
      <w:r>
        <w:rPr>
          <w:rFonts w:hint="eastAsia" w:ascii="宋体" w:hAnsi="宋体" w:eastAsia="宋体"/>
          <w:color w:val="000000"/>
          <w:szCs w:val="21"/>
        </w:rPr>
        <w:t>要求无偿调整清运时间，保障校园环境清洁。如</w:t>
      </w:r>
      <w:r>
        <w:rPr>
          <w:rFonts w:hint="eastAsia" w:ascii="宋体" w:hAnsi="宋体" w:eastAsia="宋体"/>
          <w:color w:val="000000"/>
          <w:szCs w:val="21"/>
          <w:lang w:eastAsia="zh-CN"/>
        </w:rPr>
        <w:t>供应商</w:t>
      </w:r>
      <w:r>
        <w:rPr>
          <w:rFonts w:hint="eastAsia" w:ascii="宋体" w:hAnsi="宋体" w:eastAsia="宋体"/>
          <w:color w:val="000000"/>
          <w:szCs w:val="21"/>
        </w:rPr>
        <w:t>未及时清理，</w:t>
      </w:r>
      <w:r>
        <w:rPr>
          <w:rFonts w:hint="eastAsia" w:ascii="宋体" w:hAnsi="宋体" w:eastAsia="宋体"/>
          <w:color w:val="000000"/>
          <w:szCs w:val="21"/>
          <w:lang w:eastAsia="zh-CN"/>
        </w:rPr>
        <w:t>采购人</w:t>
      </w:r>
      <w:r>
        <w:rPr>
          <w:rFonts w:hint="eastAsia" w:ascii="宋体" w:hAnsi="宋体" w:eastAsia="宋体"/>
          <w:color w:val="000000"/>
          <w:szCs w:val="21"/>
        </w:rPr>
        <w:t>将派人清理，由此产生的各类费用，由</w:t>
      </w:r>
      <w:r>
        <w:rPr>
          <w:rFonts w:hint="eastAsia" w:ascii="宋体" w:hAnsi="宋体" w:eastAsia="宋体"/>
          <w:color w:val="000000"/>
          <w:szCs w:val="21"/>
          <w:lang w:eastAsia="zh-CN"/>
        </w:rPr>
        <w:t>供应商</w:t>
      </w:r>
      <w:r>
        <w:rPr>
          <w:rFonts w:hint="eastAsia" w:ascii="宋体" w:hAnsi="宋体" w:eastAsia="宋体"/>
          <w:color w:val="000000"/>
          <w:szCs w:val="21"/>
        </w:rPr>
        <w:t>支付，并在</w:t>
      </w:r>
      <w:r>
        <w:rPr>
          <w:rFonts w:hint="eastAsia" w:ascii="宋体" w:hAnsi="宋体" w:eastAsia="宋体"/>
          <w:color w:val="000000"/>
          <w:szCs w:val="21"/>
          <w:lang w:eastAsia="zh-CN"/>
        </w:rPr>
        <w:t>供应商</w:t>
      </w:r>
      <w:r>
        <w:rPr>
          <w:rFonts w:hint="eastAsia" w:ascii="宋体" w:hAnsi="宋体" w:eastAsia="宋体"/>
          <w:color w:val="000000"/>
          <w:szCs w:val="21"/>
        </w:rPr>
        <w:t>的</w:t>
      </w:r>
      <w:r>
        <w:rPr>
          <w:rFonts w:hint="eastAsia" w:ascii="宋体" w:hAnsi="宋体" w:eastAsia="宋体"/>
          <w:color w:val="000000"/>
          <w:szCs w:val="21"/>
          <w:lang w:val="en-US" w:eastAsia="zh-CN"/>
        </w:rPr>
        <w:t>应付</w:t>
      </w:r>
      <w:r>
        <w:rPr>
          <w:rFonts w:hint="eastAsia" w:ascii="宋体" w:hAnsi="宋体" w:eastAsia="宋体"/>
          <w:color w:val="000000"/>
          <w:szCs w:val="21"/>
        </w:rPr>
        <w:t>费用中予以扣除。</w:t>
      </w:r>
    </w:p>
    <w:p w14:paraId="697C50E0">
      <w:pPr>
        <w:spacing w:line="360" w:lineRule="auto"/>
        <w:ind w:firstLine="420"/>
        <w:rPr>
          <w:rFonts w:hint="eastAsia" w:ascii="宋体" w:hAnsi="宋体" w:eastAsia="宋体"/>
          <w:color w:val="000000"/>
          <w:szCs w:val="21"/>
        </w:rPr>
      </w:pPr>
      <w:r>
        <w:rPr>
          <w:rFonts w:hint="eastAsia" w:ascii="宋体" w:hAnsi="宋体" w:eastAsia="宋体"/>
          <w:color w:val="000000"/>
          <w:szCs w:val="21"/>
        </w:rPr>
        <w:t>（2）</w:t>
      </w:r>
      <w:r>
        <w:rPr>
          <w:rFonts w:hint="eastAsia" w:ascii="宋体" w:hAnsi="宋体" w:eastAsia="宋体"/>
          <w:color w:val="000000"/>
          <w:szCs w:val="21"/>
          <w:lang w:eastAsia="zh-CN"/>
        </w:rPr>
        <w:t>供应商</w:t>
      </w:r>
      <w:r>
        <w:rPr>
          <w:rFonts w:hint="eastAsia" w:ascii="宋体" w:hAnsi="宋体" w:eastAsia="宋体"/>
          <w:color w:val="000000"/>
          <w:szCs w:val="21"/>
        </w:rPr>
        <w:t>进入</w:t>
      </w:r>
      <w:r>
        <w:rPr>
          <w:rFonts w:hint="eastAsia" w:ascii="宋体" w:hAnsi="宋体" w:eastAsia="宋体"/>
          <w:color w:val="000000"/>
          <w:szCs w:val="21"/>
          <w:lang w:eastAsia="zh-CN"/>
        </w:rPr>
        <w:t>采购人</w:t>
      </w:r>
      <w:r>
        <w:rPr>
          <w:rFonts w:hint="eastAsia" w:ascii="宋体" w:hAnsi="宋体" w:eastAsia="宋体"/>
          <w:color w:val="000000"/>
          <w:szCs w:val="21"/>
        </w:rPr>
        <w:t>校园的车辆须证照齐全，并在</w:t>
      </w:r>
      <w:r>
        <w:rPr>
          <w:rFonts w:hint="eastAsia" w:ascii="宋体" w:hAnsi="宋体" w:eastAsia="宋体"/>
          <w:color w:val="000000"/>
          <w:szCs w:val="21"/>
          <w:lang w:eastAsia="zh-CN"/>
        </w:rPr>
        <w:t>采购人</w:t>
      </w:r>
      <w:r>
        <w:rPr>
          <w:rFonts w:hint="eastAsia" w:ascii="宋体" w:hAnsi="宋体" w:eastAsia="宋体"/>
          <w:color w:val="000000"/>
          <w:szCs w:val="21"/>
        </w:rPr>
        <w:t>规定的限速内低速安全行驶，</w:t>
      </w:r>
      <w:r>
        <w:rPr>
          <w:rFonts w:hint="eastAsia" w:ascii="宋体" w:hAnsi="宋体" w:eastAsia="宋体"/>
          <w:color w:val="000000"/>
          <w:szCs w:val="21"/>
          <w:lang w:eastAsia="zh-CN"/>
        </w:rPr>
        <w:t>供应商</w:t>
      </w:r>
      <w:r>
        <w:rPr>
          <w:rFonts w:hint="eastAsia" w:ascii="宋体" w:hAnsi="宋体" w:eastAsia="宋体"/>
          <w:color w:val="000000"/>
          <w:szCs w:val="21"/>
        </w:rPr>
        <w:t>车辆进出以及人员在</w:t>
      </w:r>
      <w:r>
        <w:rPr>
          <w:rFonts w:hint="eastAsia" w:ascii="宋体" w:hAnsi="宋体" w:eastAsia="宋体"/>
          <w:color w:val="000000"/>
          <w:szCs w:val="21"/>
          <w:lang w:eastAsia="zh-CN"/>
        </w:rPr>
        <w:t>采购人</w:t>
      </w:r>
      <w:r>
        <w:rPr>
          <w:rFonts w:hint="eastAsia" w:ascii="宋体" w:hAnsi="宋体" w:eastAsia="宋体"/>
          <w:color w:val="000000"/>
          <w:szCs w:val="21"/>
        </w:rPr>
        <w:t>区域内的一切活动须严格遵守</w:t>
      </w:r>
      <w:r>
        <w:rPr>
          <w:rFonts w:hint="eastAsia" w:ascii="宋体" w:hAnsi="宋体" w:eastAsia="宋体"/>
          <w:color w:val="000000"/>
          <w:szCs w:val="21"/>
          <w:lang w:eastAsia="zh-CN"/>
        </w:rPr>
        <w:t>采购人</w:t>
      </w:r>
      <w:r>
        <w:rPr>
          <w:rFonts w:hint="eastAsia" w:ascii="宋体" w:hAnsi="宋体" w:eastAsia="宋体"/>
          <w:color w:val="000000"/>
          <w:szCs w:val="21"/>
        </w:rPr>
        <w:t>的相关管理规定。</w:t>
      </w:r>
    </w:p>
    <w:p w14:paraId="1CE921AF">
      <w:pPr>
        <w:spacing w:line="360" w:lineRule="auto"/>
        <w:ind w:firstLine="420"/>
        <w:rPr>
          <w:rFonts w:hint="eastAsia" w:ascii="宋体" w:hAnsi="宋体" w:eastAsia="宋体"/>
          <w:color w:val="000000"/>
          <w:szCs w:val="21"/>
        </w:rPr>
      </w:pPr>
      <w:r>
        <w:rPr>
          <w:rFonts w:hint="eastAsia" w:ascii="宋体" w:hAnsi="宋体" w:eastAsia="宋体"/>
          <w:color w:val="000000"/>
          <w:szCs w:val="21"/>
        </w:rPr>
        <w:t>（3）</w:t>
      </w:r>
      <w:r>
        <w:rPr>
          <w:rFonts w:hint="eastAsia" w:ascii="宋体" w:hAnsi="宋体" w:eastAsia="宋体"/>
          <w:color w:val="000000"/>
          <w:szCs w:val="21"/>
          <w:lang w:eastAsia="zh-CN"/>
        </w:rPr>
        <w:t>供应商</w:t>
      </w:r>
      <w:r>
        <w:rPr>
          <w:rFonts w:hint="eastAsia" w:ascii="宋体" w:hAnsi="宋体" w:eastAsia="宋体"/>
          <w:color w:val="000000"/>
          <w:szCs w:val="21"/>
        </w:rPr>
        <w:t>应加强对自有员工工作安全的教育和管理，杜绝安全事故。因</w:t>
      </w:r>
      <w:r>
        <w:rPr>
          <w:rFonts w:hint="eastAsia" w:ascii="宋体" w:hAnsi="宋体" w:eastAsia="宋体"/>
          <w:color w:val="000000"/>
          <w:szCs w:val="21"/>
          <w:lang w:eastAsia="zh-CN"/>
        </w:rPr>
        <w:t>供应商</w:t>
      </w:r>
      <w:r>
        <w:rPr>
          <w:rFonts w:hint="eastAsia" w:ascii="宋体" w:hAnsi="宋体" w:eastAsia="宋体"/>
          <w:color w:val="000000"/>
          <w:szCs w:val="21"/>
        </w:rPr>
        <w:t>责任造成的事故由</w:t>
      </w:r>
      <w:r>
        <w:rPr>
          <w:rFonts w:hint="eastAsia" w:ascii="宋体" w:hAnsi="宋体" w:eastAsia="宋体"/>
          <w:color w:val="000000"/>
          <w:szCs w:val="21"/>
          <w:lang w:eastAsia="zh-CN"/>
        </w:rPr>
        <w:t>供应商</w:t>
      </w:r>
      <w:r>
        <w:rPr>
          <w:rFonts w:hint="eastAsia" w:ascii="宋体" w:hAnsi="宋体" w:eastAsia="宋体"/>
          <w:color w:val="000000"/>
          <w:szCs w:val="21"/>
        </w:rPr>
        <w:t>全权负责。</w:t>
      </w:r>
      <w:r>
        <w:rPr>
          <w:rFonts w:hint="eastAsia" w:ascii="宋体" w:hAnsi="宋体" w:eastAsia="宋体"/>
          <w:color w:val="000000"/>
          <w:szCs w:val="21"/>
          <w:lang w:eastAsia="zh-CN"/>
        </w:rPr>
        <w:t>供应商</w:t>
      </w:r>
      <w:r>
        <w:rPr>
          <w:rFonts w:hint="eastAsia" w:ascii="宋体" w:hAnsi="宋体" w:eastAsia="宋体"/>
          <w:color w:val="000000"/>
          <w:szCs w:val="21"/>
        </w:rPr>
        <w:t>对</w:t>
      </w:r>
      <w:r>
        <w:rPr>
          <w:rFonts w:hint="eastAsia" w:ascii="宋体" w:hAnsi="宋体" w:eastAsia="宋体"/>
          <w:color w:val="000000"/>
          <w:szCs w:val="21"/>
          <w:lang w:eastAsia="zh-CN"/>
        </w:rPr>
        <w:t>采购人</w:t>
      </w:r>
      <w:r>
        <w:rPr>
          <w:rFonts w:hint="eastAsia" w:ascii="宋体" w:hAnsi="宋体" w:eastAsia="宋体"/>
          <w:color w:val="000000"/>
          <w:szCs w:val="21"/>
        </w:rPr>
        <w:t>的设施、人员等造成损害所产生的一切损失，</w:t>
      </w:r>
      <w:r>
        <w:rPr>
          <w:rFonts w:hint="eastAsia" w:ascii="宋体" w:hAnsi="宋体" w:eastAsia="宋体"/>
          <w:color w:val="000000"/>
          <w:szCs w:val="21"/>
          <w:lang w:eastAsia="zh-CN"/>
        </w:rPr>
        <w:t>供应商</w:t>
      </w:r>
      <w:r>
        <w:rPr>
          <w:rFonts w:hint="eastAsia" w:ascii="宋体" w:hAnsi="宋体" w:eastAsia="宋体"/>
          <w:color w:val="000000"/>
          <w:szCs w:val="21"/>
        </w:rPr>
        <w:t>须承担全部的法律责任和经济赔偿，并负责将损坏的设施设备修复如初。</w:t>
      </w:r>
    </w:p>
    <w:p w14:paraId="4E7E0130">
      <w:pPr>
        <w:spacing w:line="360" w:lineRule="auto"/>
        <w:ind w:firstLine="420"/>
        <w:rPr>
          <w:rFonts w:hint="eastAsia" w:ascii="宋体" w:hAnsi="宋体" w:eastAsia="宋体"/>
          <w:color w:val="000000"/>
          <w:szCs w:val="21"/>
          <w:u w:val="single"/>
          <w:lang w:eastAsia="zh-CN"/>
        </w:rPr>
      </w:pPr>
      <w:r>
        <w:rPr>
          <w:rFonts w:hint="eastAsia" w:ascii="宋体" w:hAnsi="宋体" w:eastAsia="宋体"/>
          <w:color w:val="000000"/>
          <w:szCs w:val="21"/>
          <w:u w:val="single"/>
        </w:rPr>
        <w:t>★（4）</w:t>
      </w:r>
      <w:r>
        <w:rPr>
          <w:rFonts w:hint="eastAsia" w:ascii="宋体" w:hAnsi="宋体" w:eastAsia="宋体"/>
          <w:color w:val="000000"/>
          <w:szCs w:val="21"/>
          <w:u w:val="single"/>
          <w:lang w:eastAsia="zh-CN"/>
        </w:rPr>
        <w:t>供应商</w:t>
      </w:r>
      <w:r>
        <w:rPr>
          <w:rFonts w:hint="eastAsia" w:ascii="宋体" w:hAnsi="宋体" w:eastAsia="宋体"/>
          <w:color w:val="000000"/>
          <w:szCs w:val="21"/>
          <w:u w:val="single"/>
        </w:rPr>
        <w:t>须在</w:t>
      </w:r>
      <w:r>
        <w:rPr>
          <w:rFonts w:hint="eastAsia" w:ascii="宋体" w:hAnsi="宋体" w:eastAsia="宋体"/>
          <w:color w:val="000000"/>
          <w:szCs w:val="21"/>
          <w:u w:val="single"/>
          <w:lang w:eastAsia="zh-CN"/>
        </w:rPr>
        <w:t>采购人</w:t>
      </w:r>
      <w:r>
        <w:rPr>
          <w:rFonts w:hint="eastAsia" w:ascii="宋体" w:hAnsi="宋体" w:eastAsia="宋体"/>
          <w:color w:val="000000"/>
          <w:szCs w:val="21"/>
          <w:u w:val="single"/>
        </w:rPr>
        <w:t>垃圾中转站免费提供两套移动式垃圾压缩设备，单台设备有效装载容积≥17立方米，须配备至少1辆箱体可卸式垃圾车（额定载荷≥8吨）。</w:t>
      </w:r>
      <w:r>
        <w:rPr>
          <w:rFonts w:hint="eastAsia" w:ascii="宋体" w:hAnsi="宋体" w:eastAsia="宋体"/>
          <w:color w:val="000000"/>
          <w:szCs w:val="21"/>
          <w:u w:val="single"/>
          <w:lang w:eastAsia="zh-CN"/>
        </w:rPr>
        <w:t>（</w:t>
      </w:r>
      <w:r>
        <w:rPr>
          <w:rFonts w:hint="eastAsia" w:ascii="宋体" w:hAnsi="宋体" w:eastAsia="宋体"/>
          <w:color w:val="000000"/>
          <w:szCs w:val="21"/>
          <w:u w:val="single"/>
          <w:lang w:val="en-US" w:eastAsia="zh-CN"/>
        </w:rPr>
        <w:t>提供承诺书原件加盖电子公章，格式自拟</w:t>
      </w:r>
      <w:r>
        <w:rPr>
          <w:rFonts w:hint="eastAsia" w:ascii="宋体" w:hAnsi="宋体" w:eastAsia="宋体"/>
          <w:color w:val="000000"/>
          <w:szCs w:val="21"/>
          <w:u w:val="single"/>
          <w:lang w:eastAsia="zh-CN"/>
        </w:rPr>
        <w:t>）</w:t>
      </w:r>
    </w:p>
    <w:p w14:paraId="04D2A639">
      <w:pPr>
        <w:spacing w:line="360" w:lineRule="auto"/>
        <w:ind w:firstLine="420"/>
        <w:rPr>
          <w:rFonts w:hint="eastAsia" w:ascii="宋体" w:hAnsi="宋体" w:eastAsia="宋体"/>
          <w:color w:val="000000"/>
          <w:szCs w:val="21"/>
        </w:rPr>
      </w:pPr>
      <w:r>
        <w:rPr>
          <w:rFonts w:hint="eastAsia" w:ascii="宋体" w:hAnsi="宋体" w:eastAsia="宋体"/>
          <w:color w:val="000000"/>
          <w:szCs w:val="21"/>
        </w:rPr>
        <w:t>2.生活垃圾要求：</w:t>
      </w:r>
    </w:p>
    <w:p w14:paraId="737D0A6C">
      <w:pPr>
        <w:spacing w:line="360" w:lineRule="auto"/>
        <w:ind w:firstLine="420"/>
        <w:rPr>
          <w:rFonts w:hint="eastAsia" w:ascii="宋体" w:hAnsi="宋体" w:eastAsia="宋体"/>
          <w:color w:val="000000"/>
          <w:szCs w:val="21"/>
        </w:rPr>
      </w:pPr>
      <w:r>
        <w:rPr>
          <w:rFonts w:hint="eastAsia" w:ascii="宋体" w:hAnsi="宋体" w:eastAsia="宋体"/>
          <w:color w:val="000000"/>
          <w:szCs w:val="21"/>
        </w:rPr>
        <w:t>（1）</w:t>
      </w:r>
      <w:r>
        <w:rPr>
          <w:rFonts w:hint="eastAsia" w:ascii="宋体" w:hAnsi="宋体" w:eastAsia="宋体"/>
          <w:color w:val="000000"/>
          <w:szCs w:val="21"/>
          <w:lang w:eastAsia="zh-CN"/>
        </w:rPr>
        <w:t>供应商</w:t>
      </w:r>
      <w:r>
        <w:rPr>
          <w:rFonts w:hint="eastAsia" w:ascii="宋体" w:hAnsi="宋体" w:eastAsia="宋体"/>
          <w:color w:val="000000"/>
          <w:szCs w:val="21"/>
        </w:rPr>
        <w:t>应在</w:t>
      </w:r>
      <w:r>
        <w:rPr>
          <w:rFonts w:hint="eastAsia" w:ascii="宋体" w:hAnsi="宋体" w:eastAsia="宋体"/>
          <w:color w:val="000000"/>
          <w:szCs w:val="21"/>
          <w:lang w:eastAsia="zh-CN"/>
        </w:rPr>
        <w:t>采购人</w:t>
      </w:r>
      <w:r>
        <w:rPr>
          <w:rFonts w:hint="eastAsia" w:ascii="宋体" w:hAnsi="宋体" w:eastAsia="宋体"/>
          <w:color w:val="000000"/>
          <w:szCs w:val="21"/>
        </w:rPr>
        <w:t>规定时间内保证生活垃圾每日清运，垃圾清运以处置干净为原则，处置及运输过程中不滴漏、洒落，避免二次污染，若发生滴漏、洒落、造成二次污染的，由</w:t>
      </w:r>
      <w:r>
        <w:rPr>
          <w:rFonts w:hint="eastAsia" w:ascii="宋体" w:hAnsi="宋体" w:eastAsia="宋体"/>
          <w:color w:val="000000"/>
          <w:szCs w:val="21"/>
          <w:lang w:eastAsia="zh-CN"/>
        </w:rPr>
        <w:t>供应商</w:t>
      </w:r>
      <w:r>
        <w:rPr>
          <w:rFonts w:hint="eastAsia" w:ascii="宋体" w:hAnsi="宋体" w:eastAsia="宋体"/>
          <w:color w:val="000000"/>
          <w:szCs w:val="21"/>
        </w:rPr>
        <w:t>负责清理干净。</w:t>
      </w:r>
    </w:p>
    <w:p w14:paraId="715EAF01">
      <w:pPr>
        <w:spacing w:line="360" w:lineRule="auto"/>
        <w:ind w:firstLine="420"/>
        <w:rPr>
          <w:rFonts w:hint="eastAsia" w:ascii="宋体" w:hAnsi="宋体" w:eastAsia="宋体"/>
          <w:color w:val="000000"/>
          <w:szCs w:val="21"/>
        </w:rPr>
      </w:pPr>
      <w:r>
        <w:rPr>
          <w:rFonts w:hint="eastAsia" w:ascii="宋体" w:hAnsi="宋体" w:eastAsia="宋体"/>
          <w:color w:val="000000"/>
          <w:szCs w:val="21"/>
        </w:rPr>
        <w:t>（2）</w:t>
      </w:r>
      <w:r>
        <w:rPr>
          <w:rFonts w:hint="eastAsia" w:ascii="宋体" w:hAnsi="宋体" w:eastAsia="宋体"/>
          <w:color w:val="000000"/>
          <w:szCs w:val="21"/>
          <w:lang w:eastAsia="zh-CN"/>
        </w:rPr>
        <w:t>采购人</w:t>
      </w:r>
      <w:r>
        <w:rPr>
          <w:rFonts w:hint="eastAsia" w:ascii="宋体" w:hAnsi="宋体" w:eastAsia="宋体"/>
          <w:color w:val="000000"/>
          <w:szCs w:val="21"/>
        </w:rPr>
        <w:t>在石湫校区提供垃圾中转站一间（含站房和管理间）给</w:t>
      </w:r>
      <w:r>
        <w:rPr>
          <w:rFonts w:hint="eastAsia" w:ascii="宋体" w:hAnsi="宋体" w:eastAsia="宋体"/>
          <w:color w:val="000000"/>
          <w:szCs w:val="21"/>
          <w:lang w:eastAsia="zh-CN"/>
        </w:rPr>
        <w:t>供应商</w:t>
      </w:r>
      <w:r>
        <w:rPr>
          <w:rFonts w:hint="eastAsia" w:ascii="宋体" w:hAnsi="宋体" w:eastAsia="宋体"/>
          <w:color w:val="000000"/>
          <w:szCs w:val="21"/>
        </w:rPr>
        <w:t>免费使用（含水、电费），</w:t>
      </w:r>
      <w:r>
        <w:rPr>
          <w:rFonts w:hint="eastAsia" w:ascii="宋体" w:hAnsi="宋体" w:eastAsia="宋体"/>
          <w:color w:val="000000"/>
          <w:szCs w:val="21"/>
          <w:lang w:eastAsia="zh-CN"/>
        </w:rPr>
        <w:t>供应商</w:t>
      </w:r>
      <w:r>
        <w:rPr>
          <w:rFonts w:hint="eastAsia" w:ascii="宋体" w:hAnsi="宋体" w:eastAsia="宋体"/>
          <w:color w:val="000000"/>
          <w:szCs w:val="21"/>
        </w:rPr>
        <w:t>负责安排一名专职人员操作中转站箱体及其它设备，中转站实行门前三包，卫生保洁及箱体的日常维护（含维修）等由</w:t>
      </w:r>
      <w:r>
        <w:rPr>
          <w:rFonts w:hint="eastAsia" w:ascii="宋体" w:hAnsi="宋体" w:eastAsia="宋体"/>
          <w:color w:val="000000"/>
          <w:szCs w:val="21"/>
          <w:lang w:eastAsia="zh-CN"/>
        </w:rPr>
        <w:t>供应商</w:t>
      </w:r>
      <w:r>
        <w:rPr>
          <w:rFonts w:hint="eastAsia" w:ascii="宋体" w:hAnsi="宋体" w:eastAsia="宋体"/>
          <w:color w:val="000000"/>
          <w:szCs w:val="21"/>
        </w:rPr>
        <w:t>负责。中转站及周边的消杀工作由</w:t>
      </w:r>
      <w:r>
        <w:rPr>
          <w:rFonts w:hint="eastAsia" w:ascii="宋体" w:hAnsi="宋体" w:eastAsia="宋体"/>
          <w:color w:val="000000"/>
          <w:szCs w:val="21"/>
          <w:lang w:eastAsia="zh-CN"/>
        </w:rPr>
        <w:t>供应商</w:t>
      </w:r>
      <w:r>
        <w:rPr>
          <w:rFonts w:hint="eastAsia" w:ascii="宋体" w:hAnsi="宋体" w:eastAsia="宋体"/>
          <w:color w:val="000000"/>
          <w:szCs w:val="21"/>
        </w:rPr>
        <w:t>负责。</w:t>
      </w:r>
      <w:r>
        <w:rPr>
          <w:rFonts w:hint="eastAsia" w:ascii="宋体" w:hAnsi="宋体" w:eastAsia="宋体"/>
          <w:color w:val="000000"/>
          <w:szCs w:val="21"/>
          <w:lang w:eastAsia="zh-CN"/>
        </w:rPr>
        <w:t>供应商</w:t>
      </w:r>
      <w:r>
        <w:rPr>
          <w:rFonts w:hint="eastAsia" w:ascii="宋体" w:hAnsi="宋体" w:eastAsia="宋体"/>
          <w:color w:val="000000"/>
          <w:szCs w:val="21"/>
        </w:rPr>
        <w:t>专职操作人员的安全生产责任由</w:t>
      </w:r>
      <w:r>
        <w:rPr>
          <w:rFonts w:hint="eastAsia" w:ascii="宋体" w:hAnsi="宋体" w:eastAsia="宋体"/>
          <w:color w:val="000000"/>
          <w:szCs w:val="21"/>
          <w:lang w:eastAsia="zh-CN"/>
        </w:rPr>
        <w:t>供应商</w:t>
      </w:r>
      <w:r>
        <w:rPr>
          <w:rFonts w:hint="eastAsia" w:ascii="宋体" w:hAnsi="宋体" w:eastAsia="宋体"/>
          <w:color w:val="000000"/>
          <w:szCs w:val="21"/>
        </w:rPr>
        <w:t>全权承担，与</w:t>
      </w:r>
      <w:r>
        <w:rPr>
          <w:rFonts w:hint="eastAsia" w:ascii="宋体" w:hAnsi="宋体" w:eastAsia="宋体"/>
          <w:color w:val="000000"/>
          <w:szCs w:val="21"/>
          <w:lang w:eastAsia="zh-CN"/>
        </w:rPr>
        <w:t>采购人</w:t>
      </w:r>
      <w:r>
        <w:rPr>
          <w:rFonts w:hint="eastAsia" w:ascii="宋体" w:hAnsi="宋体" w:eastAsia="宋体"/>
          <w:color w:val="000000"/>
          <w:szCs w:val="21"/>
        </w:rPr>
        <w:t>无关。</w:t>
      </w:r>
    </w:p>
    <w:p w14:paraId="3C23D5C5">
      <w:pPr>
        <w:spacing w:line="360" w:lineRule="auto"/>
        <w:ind w:firstLine="420"/>
        <w:rPr>
          <w:rFonts w:hint="eastAsia" w:ascii="宋体" w:hAnsi="宋体" w:eastAsia="宋体"/>
          <w:color w:val="000000"/>
          <w:szCs w:val="21"/>
        </w:rPr>
      </w:pPr>
      <w:r>
        <w:rPr>
          <w:rFonts w:hint="eastAsia" w:ascii="宋体" w:hAnsi="宋体" w:eastAsia="宋体"/>
          <w:color w:val="000000"/>
          <w:szCs w:val="21"/>
        </w:rPr>
        <w:t>（3）</w:t>
      </w:r>
      <w:r>
        <w:rPr>
          <w:rFonts w:hint="eastAsia" w:ascii="宋体" w:hAnsi="宋体" w:eastAsia="宋体"/>
          <w:color w:val="000000"/>
          <w:szCs w:val="21"/>
          <w:lang w:eastAsia="zh-CN"/>
        </w:rPr>
        <w:t>采购人</w:t>
      </w:r>
      <w:r>
        <w:rPr>
          <w:rFonts w:hint="eastAsia" w:ascii="宋体" w:hAnsi="宋体" w:eastAsia="宋体"/>
          <w:color w:val="000000"/>
          <w:szCs w:val="21"/>
        </w:rPr>
        <w:t>产生的生活垃圾由</w:t>
      </w:r>
      <w:r>
        <w:rPr>
          <w:rFonts w:hint="eastAsia" w:ascii="宋体" w:hAnsi="宋体" w:eastAsia="宋体"/>
          <w:color w:val="000000"/>
          <w:szCs w:val="21"/>
          <w:lang w:eastAsia="zh-CN"/>
        </w:rPr>
        <w:t>采购人</w:t>
      </w:r>
      <w:r>
        <w:rPr>
          <w:rFonts w:hint="eastAsia" w:ascii="宋体" w:hAnsi="宋体" w:eastAsia="宋体"/>
          <w:color w:val="000000"/>
          <w:szCs w:val="21"/>
        </w:rPr>
        <w:t>运送至垃圾中转站内。</w:t>
      </w:r>
    </w:p>
    <w:p w14:paraId="79ED1D3E">
      <w:pPr>
        <w:spacing w:line="360" w:lineRule="auto"/>
        <w:ind w:firstLine="420"/>
        <w:rPr>
          <w:rFonts w:hint="eastAsia" w:ascii="宋体" w:hAnsi="宋体" w:eastAsia="宋体"/>
          <w:color w:val="000000"/>
          <w:szCs w:val="21"/>
        </w:rPr>
      </w:pPr>
      <w:r>
        <w:rPr>
          <w:rFonts w:hint="eastAsia" w:ascii="宋体" w:hAnsi="宋体" w:eastAsia="宋体"/>
          <w:color w:val="000000"/>
          <w:szCs w:val="21"/>
        </w:rPr>
        <w:t>（4）项目结束撤场时，</w:t>
      </w:r>
      <w:r>
        <w:rPr>
          <w:rFonts w:hint="eastAsia" w:ascii="宋体" w:hAnsi="宋体" w:eastAsia="宋体"/>
          <w:color w:val="000000"/>
          <w:szCs w:val="21"/>
          <w:lang w:eastAsia="zh-CN"/>
        </w:rPr>
        <w:t>供应商</w:t>
      </w:r>
      <w:r>
        <w:rPr>
          <w:rFonts w:hint="eastAsia" w:ascii="宋体" w:hAnsi="宋体" w:eastAsia="宋体"/>
          <w:color w:val="000000"/>
          <w:szCs w:val="21"/>
        </w:rPr>
        <w:t>可将自有压缩设备运出学校，</w:t>
      </w:r>
      <w:r>
        <w:rPr>
          <w:rFonts w:hint="eastAsia" w:ascii="宋体" w:hAnsi="宋体" w:eastAsia="宋体"/>
          <w:color w:val="000000"/>
          <w:szCs w:val="21"/>
          <w:lang w:eastAsia="zh-CN"/>
        </w:rPr>
        <w:t>供应商</w:t>
      </w:r>
      <w:r>
        <w:rPr>
          <w:rFonts w:hint="eastAsia" w:ascii="宋体" w:hAnsi="宋体" w:eastAsia="宋体"/>
          <w:color w:val="000000"/>
          <w:szCs w:val="21"/>
        </w:rPr>
        <w:t>须将站房内垃圾处置干净。</w:t>
      </w:r>
    </w:p>
    <w:p w14:paraId="69456730">
      <w:pPr>
        <w:spacing w:line="360" w:lineRule="auto"/>
        <w:ind w:firstLine="420"/>
        <w:rPr>
          <w:rFonts w:hint="eastAsia" w:ascii="宋体" w:hAnsi="宋体" w:eastAsia="宋体"/>
          <w:color w:val="000000"/>
          <w:szCs w:val="21"/>
        </w:rPr>
      </w:pPr>
      <w:r>
        <w:rPr>
          <w:rFonts w:hint="eastAsia" w:ascii="宋体" w:hAnsi="宋体" w:eastAsia="宋体"/>
          <w:color w:val="000000"/>
          <w:szCs w:val="21"/>
        </w:rPr>
        <w:t>（5）如遇设备异常等特殊原因，</w:t>
      </w:r>
      <w:r>
        <w:rPr>
          <w:rFonts w:hint="eastAsia" w:ascii="宋体" w:hAnsi="宋体" w:eastAsia="宋体"/>
          <w:color w:val="000000"/>
          <w:szCs w:val="21"/>
          <w:lang w:eastAsia="zh-CN"/>
        </w:rPr>
        <w:t>供应商</w:t>
      </w:r>
      <w:r>
        <w:rPr>
          <w:rFonts w:hint="eastAsia" w:ascii="宋体" w:hAnsi="宋体" w:eastAsia="宋体"/>
          <w:color w:val="000000"/>
          <w:szCs w:val="21"/>
        </w:rPr>
        <w:t>须采取应急处理，不得影响校内清运秩序，由此产生的费用由</w:t>
      </w:r>
      <w:r>
        <w:rPr>
          <w:rFonts w:hint="eastAsia" w:ascii="宋体" w:hAnsi="宋体" w:eastAsia="宋体"/>
          <w:color w:val="000000"/>
          <w:szCs w:val="21"/>
          <w:lang w:eastAsia="zh-CN"/>
        </w:rPr>
        <w:t>供应商</w:t>
      </w:r>
      <w:r>
        <w:rPr>
          <w:rFonts w:hint="eastAsia" w:ascii="宋体" w:hAnsi="宋体" w:eastAsia="宋体"/>
          <w:color w:val="000000"/>
          <w:szCs w:val="21"/>
        </w:rPr>
        <w:t>承担。</w:t>
      </w:r>
    </w:p>
    <w:p w14:paraId="1C2F7BC8">
      <w:pPr>
        <w:spacing w:line="360" w:lineRule="auto"/>
        <w:ind w:firstLine="420"/>
        <w:rPr>
          <w:rFonts w:hint="eastAsia" w:ascii="宋体" w:hAnsi="宋体" w:eastAsia="宋体"/>
          <w:color w:val="000000"/>
          <w:szCs w:val="21"/>
        </w:rPr>
      </w:pPr>
      <w:r>
        <w:rPr>
          <w:rFonts w:hint="eastAsia" w:ascii="宋体" w:hAnsi="宋体" w:eastAsia="宋体"/>
          <w:color w:val="000000"/>
          <w:szCs w:val="21"/>
        </w:rPr>
        <w:t>3.餐厨废弃物要求：</w:t>
      </w:r>
    </w:p>
    <w:p w14:paraId="15431E57">
      <w:pPr>
        <w:spacing w:line="360" w:lineRule="auto"/>
        <w:ind w:firstLine="420"/>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采购人</w:t>
      </w:r>
      <w:r>
        <w:rPr>
          <w:rFonts w:hint="eastAsia" w:ascii="宋体" w:hAnsi="宋体" w:eastAsia="宋体"/>
          <w:color w:val="auto"/>
          <w:szCs w:val="21"/>
          <w:highlight w:val="none"/>
        </w:rPr>
        <w:t>自备专用餐厨废弃物收集容器，</w:t>
      </w:r>
      <w:r>
        <w:rPr>
          <w:rFonts w:hint="eastAsia" w:ascii="宋体" w:hAnsi="宋体" w:eastAsia="宋体"/>
          <w:color w:val="auto"/>
          <w:szCs w:val="21"/>
          <w:highlight w:val="none"/>
          <w:lang w:val="en-US" w:eastAsia="zh-CN"/>
        </w:rPr>
        <w:t>采购人</w:t>
      </w:r>
      <w:r>
        <w:rPr>
          <w:rFonts w:hint="eastAsia" w:ascii="宋体" w:hAnsi="宋体" w:eastAsia="宋体"/>
          <w:color w:val="auto"/>
          <w:szCs w:val="21"/>
          <w:highlight w:val="none"/>
        </w:rPr>
        <w:t>将餐厨废弃物投入餐厨废弃物收集容器后放于餐厨废弃物收运车方便行驶到的平地上，方便于快速收运。</w:t>
      </w:r>
    </w:p>
    <w:p w14:paraId="7A4AD966">
      <w:pPr>
        <w:pBdr>
          <w:top w:val="none" w:color="auto" w:sz="0" w:space="0"/>
          <w:left w:val="none" w:color="auto" w:sz="0" w:space="0"/>
          <w:bottom w:val="none" w:color="auto" w:sz="0" w:space="0"/>
          <w:right w:val="none" w:color="auto" w:sz="0" w:space="0"/>
        </w:pBdr>
        <w:spacing w:line="360" w:lineRule="auto"/>
        <w:ind w:firstLine="420"/>
        <w:rPr>
          <w:rFonts w:hint="eastAsia"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供应商</w:t>
      </w:r>
      <w:r>
        <w:rPr>
          <w:rFonts w:hint="eastAsia" w:ascii="宋体" w:hAnsi="宋体" w:eastAsia="宋体"/>
          <w:color w:val="auto"/>
          <w:szCs w:val="21"/>
          <w:highlight w:val="none"/>
        </w:rPr>
        <w:t>负责每日定时上门收集（运输）、处置餐厨废弃物，确保日产日清。若</w:t>
      </w:r>
      <w:r>
        <w:rPr>
          <w:rFonts w:hint="eastAsia" w:ascii="宋体" w:hAnsi="宋体" w:eastAsia="宋体"/>
          <w:color w:val="auto"/>
          <w:szCs w:val="21"/>
          <w:highlight w:val="none"/>
          <w:lang w:val="en-US" w:eastAsia="zh-CN"/>
        </w:rPr>
        <w:t>供应商</w:t>
      </w:r>
      <w:r>
        <w:rPr>
          <w:rFonts w:hint="eastAsia" w:ascii="宋体" w:hAnsi="宋体" w:eastAsia="宋体"/>
          <w:color w:val="auto"/>
          <w:szCs w:val="21"/>
          <w:highlight w:val="none"/>
        </w:rPr>
        <w:t>无故不按时清运的，发现一次扣500元，超过三次</w:t>
      </w:r>
      <w:r>
        <w:rPr>
          <w:rFonts w:hint="eastAsia" w:ascii="宋体" w:hAnsi="宋体" w:eastAsia="宋体"/>
          <w:color w:val="auto"/>
          <w:szCs w:val="21"/>
          <w:highlight w:val="none"/>
          <w:lang w:val="en-US" w:eastAsia="zh-CN"/>
        </w:rPr>
        <w:t>采购人</w:t>
      </w:r>
      <w:r>
        <w:rPr>
          <w:rFonts w:hint="eastAsia" w:ascii="宋体" w:hAnsi="宋体" w:eastAsia="宋体"/>
          <w:color w:val="auto"/>
          <w:szCs w:val="21"/>
          <w:highlight w:val="none"/>
        </w:rPr>
        <w:t>有权取消支付本季度餐厨垃圾处置费。</w:t>
      </w:r>
    </w:p>
    <w:p w14:paraId="2C1954B7">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b/>
          <w:bCs/>
          <w:color w:val="auto"/>
          <w:highlight w:val="none"/>
        </w:rPr>
      </w:pPr>
      <w:r>
        <w:rPr>
          <w:rFonts w:hint="eastAsia" w:ascii="宋体" w:hAnsi="宋体" w:eastAsia="宋体" w:cs="宋体"/>
          <w:b/>
          <w:bCs/>
          <w:color w:val="auto"/>
          <w:highlight w:val="none"/>
          <w:lang w:val="en-US" w:eastAsia="zh-CN"/>
        </w:rPr>
        <w:t>三</w:t>
      </w:r>
      <w:r>
        <w:rPr>
          <w:rFonts w:hint="eastAsia" w:ascii="宋体" w:hAnsi="宋体" w:eastAsia="宋体" w:cs="宋体"/>
          <w:b/>
          <w:bCs/>
          <w:color w:val="auto"/>
          <w:highlight w:val="none"/>
        </w:rPr>
        <w:t>、商务条款</w:t>
      </w:r>
    </w:p>
    <w:p w14:paraId="16A1C51B">
      <w:pPr>
        <w:spacing w:line="360" w:lineRule="auto"/>
        <w:ind w:firstLine="420"/>
        <w:rPr>
          <w:rFonts w:hint="eastAsia" w:ascii="宋体" w:hAnsi="宋体" w:eastAsia="宋体"/>
          <w:color w:val="auto"/>
          <w:szCs w:val="21"/>
        </w:rPr>
      </w:pPr>
      <w:r>
        <w:rPr>
          <w:rFonts w:hint="eastAsia" w:ascii="宋体" w:hAnsi="宋体" w:eastAsia="宋体"/>
          <w:color w:val="auto"/>
          <w:szCs w:val="21"/>
        </w:rPr>
        <w:t>1.</w:t>
      </w:r>
      <w:r>
        <w:rPr>
          <w:rFonts w:hint="eastAsia" w:ascii="宋体" w:hAnsi="宋体" w:eastAsia="宋体"/>
          <w:color w:val="auto"/>
          <w:szCs w:val="21"/>
          <w:lang w:val="en-US" w:eastAsia="zh-CN"/>
        </w:rPr>
        <w:t>服务时间</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3年（具体起止时间以合同签订时间为准）</w:t>
      </w:r>
      <w:r>
        <w:rPr>
          <w:rFonts w:hint="eastAsia" w:ascii="宋体" w:hAnsi="宋体" w:eastAsia="宋体"/>
          <w:color w:val="auto"/>
          <w:szCs w:val="21"/>
        </w:rPr>
        <w:t>。</w:t>
      </w:r>
    </w:p>
    <w:p w14:paraId="3181DE1D">
      <w:pPr>
        <w:spacing w:line="360" w:lineRule="auto"/>
        <w:ind w:firstLine="420"/>
        <w:rPr>
          <w:rFonts w:hint="eastAsia" w:ascii="宋体" w:hAnsi="宋体" w:eastAsia="宋体"/>
          <w:color w:val="auto"/>
          <w:szCs w:val="21"/>
        </w:rPr>
      </w:pPr>
      <w:r>
        <w:rPr>
          <w:rFonts w:hint="eastAsia" w:ascii="宋体" w:hAnsi="宋体" w:eastAsia="宋体"/>
          <w:color w:val="auto"/>
          <w:szCs w:val="21"/>
        </w:rPr>
        <w:t>2.</w:t>
      </w:r>
      <w:r>
        <w:rPr>
          <w:rFonts w:hint="eastAsia" w:ascii="宋体" w:hAnsi="宋体" w:eastAsia="宋体"/>
          <w:color w:val="auto"/>
          <w:szCs w:val="21"/>
          <w:lang w:val="en-US" w:eastAsia="zh-CN"/>
        </w:rPr>
        <w:t>服务</w:t>
      </w:r>
      <w:r>
        <w:rPr>
          <w:rFonts w:hint="eastAsia" w:ascii="宋体" w:hAnsi="宋体" w:eastAsia="宋体"/>
          <w:color w:val="auto"/>
          <w:szCs w:val="21"/>
        </w:rPr>
        <w:t>地点：</w:t>
      </w:r>
      <w:r>
        <w:rPr>
          <w:rFonts w:hint="eastAsia" w:ascii="宋体" w:hAnsi="宋体" w:eastAsia="宋体"/>
          <w:color w:val="auto"/>
          <w:szCs w:val="21"/>
          <w:lang w:eastAsia="zh-CN"/>
        </w:rPr>
        <w:t>江苏第二师范学院石湫校区</w:t>
      </w:r>
      <w:r>
        <w:rPr>
          <w:rFonts w:hint="eastAsia" w:ascii="宋体" w:hAnsi="宋体" w:eastAsia="宋体"/>
          <w:color w:val="auto"/>
          <w:szCs w:val="21"/>
        </w:rPr>
        <w:t>。</w:t>
      </w:r>
    </w:p>
    <w:p w14:paraId="788DD641">
      <w:pPr>
        <w:spacing w:line="360" w:lineRule="auto"/>
        <w:ind w:firstLine="420"/>
        <w:rPr>
          <w:rFonts w:hint="eastAsia" w:ascii="宋体" w:hAnsi="宋体" w:cs="宋体"/>
          <w:b/>
          <w:bCs/>
          <w:color w:val="auto"/>
          <w:szCs w:val="21"/>
          <w:highlight w:val="yellow"/>
        </w:rPr>
      </w:pPr>
      <w:r>
        <w:rPr>
          <w:rFonts w:hint="eastAsia" w:ascii="宋体" w:hAnsi="宋体" w:eastAsia="宋体"/>
          <w:color w:val="auto"/>
          <w:szCs w:val="21"/>
        </w:rPr>
        <w:t>3.验收标准：实现石湫校区的生活和餐厨垃圾日常外运清理，保证垃圾中转站内生活垃圾和校区两个食堂餐厨垃圾日产日清出校，运输过程中不滴漏、不洒落。项目最后一次付款前，由采购人按照《江苏第二师范学院采购履约验收管理办法》要求组织验收，验收通过后方可支付最后一次款项。</w:t>
      </w:r>
    </w:p>
    <w:p w14:paraId="1CC116CF">
      <w:pPr>
        <w:spacing w:line="360" w:lineRule="auto"/>
        <w:ind w:firstLine="420"/>
        <w:rPr>
          <w:rFonts w:hint="eastAsia" w:ascii="宋体" w:hAnsi="宋体" w:cs="宋体"/>
          <w:color w:val="auto"/>
          <w:szCs w:val="21"/>
          <w:highlight w:val="yellow"/>
        </w:rPr>
      </w:pPr>
      <w:r>
        <w:rPr>
          <w:rFonts w:hint="eastAsia" w:ascii="宋体" w:hAnsi="宋体" w:eastAsia="宋体"/>
          <w:color w:val="auto"/>
          <w:szCs w:val="21"/>
          <w:lang w:val="en-US" w:eastAsia="zh-CN"/>
        </w:rPr>
        <w:t>4</w:t>
      </w:r>
      <w:r>
        <w:rPr>
          <w:rFonts w:hint="eastAsia" w:ascii="宋体" w:hAnsi="宋体" w:eastAsia="宋体"/>
          <w:color w:val="auto"/>
          <w:szCs w:val="21"/>
        </w:rPr>
        <w:t>.付款方式：垃圾清运费按季度支付，并在下季度结束前结清上季度费用，其中生活垃圾清运费占总费用的60％，餐厨垃圾清运费占总费用的40％，供应商中标后须按此比例分开开具发票。</w:t>
      </w:r>
    </w:p>
    <w:p w14:paraId="292DBEEF">
      <w:pPr>
        <w:spacing w:line="360" w:lineRule="auto"/>
        <w:ind w:firstLine="420"/>
        <w:rPr>
          <w:rFonts w:hint="eastAsia" w:ascii="宋体" w:hAnsi="宋体" w:eastAsia="宋体"/>
          <w:color w:val="auto"/>
          <w:szCs w:val="21"/>
          <w:highlight w:val="none"/>
        </w:rPr>
      </w:pPr>
      <w:r>
        <w:rPr>
          <w:rFonts w:hint="eastAsia" w:ascii="宋体" w:hAnsi="宋体" w:eastAsia="宋体"/>
          <w:color w:val="auto"/>
          <w:szCs w:val="21"/>
          <w:lang w:val="en-US" w:eastAsia="zh-CN"/>
        </w:rPr>
        <w:t>5</w:t>
      </w:r>
      <w:r>
        <w:rPr>
          <w:rFonts w:hint="eastAsia" w:ascii="宋体" w:hAnsi="宋体" w:eastAsia="宋体"/>
          <w:color w:val="auto"/>
          <w:szCs w:val="21"/>
        </w:rPr>
        <w:t>.履约保证金：1)履约保证金用以约束供应商在合同履行中的行为，弥补合同执行中由于自身行为可能给采购人带来的各种损失。因供应商原因导致合同未能正常履行的，采购人将扣除供应商的全部履约保证金。合同签订前，供应商应向采购人缴纳履约保</w:t>
      </w:r>
      <w:r>
        <w:rPr>
          <w:rFonts w:hint="eastAsia" w:ascii="宋体" w:hAnsi="宋体" w:eastAsia="宋体"/>
          <w:color w:val="auto"/>
          <w:szCs w:val="21"/>
          <w:highlight w:val="none"/>
        </w:rPr>
        <w:t>证金，合同价款的</w:t>
      </w:r>
      <w:r>
        <w:rPr>
          <w:rFonts w:hint="eastAsia" w:ascii="宋体" w:hAnsi="宋体" w:eastAsia="宋体"/>
          <w:color w:val="auto"/>
          <w:szCs w:val="21"/>
          <w:highlight w:val="none"/>
          <w:lang w:val="en-US" w:eastAsia="zh-CN"/>
        </w:rPr>
        <w:t>10</w:t>
      </w:r>
      <w:r>
        <w:rPr>
          <w:rFonts w:hint="eastAsia" w:ascii="宋体" w:hAnsi="宋体" w:eastAsia="宋体"/>
          <w:color w:val="auto"/>
          <w:szCs w:val="21"/>
          <w:highlight w:val="none"/>
        </w:rPr>
        <w:t>%。</w:t>
      </w:r>
    </w:p>
    <w:p w14:paraId="359340A5">
      <w:pPr>
        <w:spacing w:line="360" w:lineRule="auto"/>
        <w:ind w:firstLine="420"/>
        <w:rPr>
          <w:rFonts w:hint="eastAsia" w:ascii="宋体" w:hAnsi="宋体" w:eastAsia="宋体"/>
          <w:color w:val="000000"/>
          <w:szCs w:val="21"/>
        </w:rPr>
      </w:pPr>
      <w:r>
        <w:rPr>
          <w:rFonts w:hint="eastAsia" w:ascii="宋体" w:hAnsi="宋体" w:eastAsia="宋体"/>
          <w:color w:val="000000"/>
          <w:szCs w:val="21"/>
        </w:rPr>
        <w:t>2)缴纳方式：履约保证金应以公对公转账的方式缴纳。</w:t>
      </w:r>
    </w:p>
    <w:p w14:paraId="6E831F0F">
      <w:pPr>
        <w:spacing w:line="360" w:lineRule="auto"/>
        <w:ind w:firstLine="420"/>
        <w:rPr>
          <w:rFonts w:hint="eastAsia" w:ascii="宋体" w:hAnsi="宋体" w:eastAsia="宋体"/>
          <w:color w:val="000000"/>
          <w:szCs w:val="21"/>
          <w:lang w:eastAsia="zh-CN"/>
        </w:rPr>
      </w:pPr>
      <w:r>
        <w:rPr>
          <w:rFonts w:hint="eastAsia" w:ascii="宋体" w:hAnsi="宋体" w:eastAsia="宋体"/>
          <w:color w:val="000000"/>
          <w:szCs w:val="21"/>
        </w:rPr>
        <w:t>开户名称：</w:t>
      </w:r>
      <w:r>
        <w:rPr>
          <w:rFonts w:hint="eastAsia" w:ascii="宋体" w:hAnsi="宋体" w:eastAsia="宋体"/>
          <w:color w:val="000000"/>
          <w:szCs w:val="21"/>
          <w:lang w:eastAsia="zh-CN"/>
        </w:rPr>
        <w:t>江苏第二师范学院</w:t>
      </w:r>
    </w:p>
    <w:p w14:paraId="43469A99">
      <w:pPr>
        <w:spacing w:line="360" w:lineRule="auto"/>
        <w:ind w:firstLine="420"/>
        <w:rPr>
          <w:rFonts w:hint="eastAsia" w:ascii="宋体" w:hAnsi="宋体" w:eastAsia="宋体"/>
          <w:color w:val="000000"/>
          <w:szCs w:val="21"/>
        </w:rPr>
      </w:pPr>
      <w:r>
        <w:rPr>
          <w:rFonts w:hint="eastAsia" w:ascii="宋体" w:hAnsi="宋体" w:eastAsia="宋体"/>
          <w:color w:val="000000"/>
          <w:szCs w:val="21"/>
        </w:rPr>
        <w:t>开 户 行：中国工商银行南京江北新区分行</w:t>
      </w:r>
    </w:p>
    <w:p w14:paraId="3E012496">
      <w:pPr>
        <w:spacing w:line="360" w:lineRule="auto"/>
        <w:ind w:firstLine="420"/>
        <w:rPr>
          <w:rFonts w:hint="eastAsia" w:ascii="宋体" w:hAnsi="宋体" w:eastAsia="宋体"/>
          <w:color w:val="000000"/>
          <w:szCs w:val="21"/>
        </w:rPr>
      </w:pPr>
      <w:r>
        <w:rPr>
          <w:rFonts w:hint="eastAsia" w:ascii="宋体" w:hAnsi="宋体" w:eastAsia="宋体"/>
          <w:color w:val="000000"/>
          <w:szCs w:val="21"/>
        </w:rPr>
        <w:t>账  号：4301015619100120908</w:t>
      </w:r>
    </w:p>
    <w:p w14:paraId="19FBD863">
      <w:pPr>
        <w:spacing w:line="360" w:lineRule="auto"/>
        <w:ind w:firstLine="420"/>
        <w:rPr>
          <w:rFonts w:hint="eastAsia" w:ascii="宋体" w:hAnsi="宋体" w:eastAsia="宋体"/>
          <w:color w:val="000000"/>
          <w:szCs w:val="21"/>
        </w:rPr>
      </w:pPr>
      <w:r>
        <w:rPr>
          <w:rFonts w:hint="eastAsia" w:ascii="宋体" w:hAnsi="宋体" w:eastAsia="宋体"/>
          <w:color w:val="000000"/>
          <w:szCs w:val="21"/>
        </w:rPr>
        <w:t>行号：102301000534</w:t>
      </w:r>
    </w:p>
    <w:p w14:paraId="63AC40DF">
      <w:pPr>
        <w:spacing w:line="360" w:lineRule="auto"/>
        <w:ind w:firstLine="420"/>
        <w:rPr>
          <w:rFonts w:hint="eastAsia" w:ascii="宋体" w:hAnsi="宋体" w:eastAsia="宋体"/>
          <w:color w:val="000000"/>
          <w:szCs w:val="21"/>
        </w:rPr>
      </w:pPr>
      <w:r>
        <w:rPr>
          <w:rFonts w:hint="eastAsia" w:ascii="宋体" w:hAnsi="宋体" w:eastAsia="宋体"/>
          <w:color w:val="000000"/>
          <w:szCs w:val="21"/>
        </w:rPr>
        <w:t>特别提醒：向此账户转账烦请备注汇款事由（备注清楚项目名称及项目编号）</w:t>
      </w:r>
    </w:p>
    <w:p w14:paraId="5FFA6EDA">
      <w:pPr>
        <w:spacing w:line="360" w:lineRule="auto"/>
        <w:ind w:firstLine="420"/>
        <w:rPr>
          <w:rFonts w:ascii="宋体" w:hAnsi="宋体" w:eastAsia="宋体"/>
          <w:color w:val="000000"/>
          <w:szCs w:val="21"/>
        </w:rPr>
      </w:pPr>
      <w:bookmarkStart w:id="2" w:name="_Hlk157000671"/>
      <w:r>
        <w:rPr>
          <w:rFonts w:hint="eastAsia" w:ascii="宋体" w:hAnsi="宋体" w:eastAsia="宋体"/>
          <w:color w:val="000000"/>
          <w:szCs w:val="21"/>
        </w:rPr>
        <w:t>3)履约保证金的退还：</w:t>
      </w:r>
      <w:bookmarkStart w:id="3" w:name="_Hlk153892963"/>
      <w:bookmarkStart w:id="4" w:name="_Hlk153555107"/>
      <w:r>
        <w:rPr>
          <w:rFonts w:hint="eastAsia" w:ascii="宋体" w:hAnsi="宋体" w:eastAsia="宋体"/>
          <w:color w:val="000000"/>
          <w:szCs w:val="21"/>
        </w:rPr>
        <w:t>自验收合格之日起正常运行后退还。由使用部门同意退还履约保证金的证明、汇款凭证到财务处办理履约保证金退还手续（无息退还）。</w:t>
      </w:r>
      <w:bookmarkEnd w:id="2"/>
      <w:bookmarkEnd w:id="3"/>
      <w:bookmarkEnd w:id="4"/>
    </w:p>
    <w:p w14:paraId="72555ACD">
      <w:pPr>
        <w:pStyle w:val="127"/>
        <w:spacing w:line="360" w:lineRule="auto"/>
        <w:ind w:firstLine="0"/>
        <w:rPr>
          <w:rFonts w:hint="eastAsia" w:ascii="宋体" w:hAnsi="宋体" w:eastAsia="宋体" w:cs="宋体"/>
          <w:b/>
          <w:color w:val="000000"/>
        </w:rPr>
      </w:pPr>
    </w:p>
    <w:p w14:paraId="1DD23BF6">
      <w:pPr>
        <w:pBdr>
          <w:top w:val="none" w:color="000000" w:sz="0" w:space="0"/>
          <w:left w:val="none" w:color="000000" w:sz="0" w:space="0"/>
          <w:bottom w:val="none" w:color="000000" w:sz="0" w:space="0"/>
          <w:right w:val="none" w:color="000000" w:sz="0" w:space="0"/>
        </w:pBdr>
        <w:spacing w:before="240" w:after="120" w:line="85" w:lineRule="atLeast"/>
        <w:jc w:val="center"/>
        <w:rPr>
          <w:color w:val="000000"/>
        </w:rPr>
      </w:pPr>
      <w:r>
        <w:rPr>
          <w:color w:val="000000"/>
        </w:rPr>
        <w:br w:type="page" w:clear="all"/>
      </w:r>
    </w:p>
    <w:p w14:paraId="318D0A59">
      <w:pPr>
        <w:pBdr>
          <w:top w:val="none" w:color="000000" w:sz="0" w:space="0"/>
          <w:left w:val="none" w:color="000000" w:sz="0" w:space="0"/>
          <w:bottom w:val="none" w:color="000000" w:sz="0" w:space="0"/>
          <w:right w:val="none" w:color="000000" w:sz="0" w:space="0"/>
        </w:pBdr>
        <w:spacing w:before="240" w:after="120" w:line="85" w:lineRule="atLeast"/>
        <w:jc w:val="center"/>
        <w:rPr>
          <w:color w:val="000000"/>
        </w:rPr>
      </w:pPr>
      <w:r>
        <w:rPr>
          <w:rFonts w:ascii="宋体" w:hAnsi="宋体" w:eastAsia="宋体" w:cs="宋体"/>
          <w:b/>
          <w:color w:val="000000"/>
          <w:sz w:val="28"/>
        </w:rPr>
        <w:t>第五章合同草案条款及格式</w:t>
      </w:r>
    </w:p>
    <w:p w14:paraId="7707C532">
      <w:pPr>
        <w:jc w:val="center"/>
        <w:rPr>
          <w:rFonts w:hint="eastAsia"/>
          <w:b/>
          <w:bCs/>
          <w:color w:val="000000"/>
          <w:sz w:val="44"/>
          <w:szCs w:val="44"/>
        </w:rPr>
      </w:pPr>
    </w:p>
    <w:p w14:paraId="72DD5F4F">
      <w:pPr>
        <w:pStyle w:val="83"/>
        <w:jc w:val="center"/>
        <w:rPr>
          <w:color w:val="000000"/>
          <w:lang w:val="zh-CN"/>
        </w:rPr>
      </w:pPr>
      <w:r>
        <w:rPr>
          <w:color w:val="000000"/>
          <w:lang w:val="zh-CN"/>
        </w:rPr>
        <w:t>（参考格式，本合同内容条款在正式签署前可具体补充细化，仅作参考）</w:t>
      </w:r>
    </w:p>
    <w:p w14:paraId="2229278D">
      <w:pPr>
        <w:spacing w:line="360" w:lineRule="exact"/>
        <w:ind w:firstLine="643" w:firstLineChars="0"/>
        <w:jc w:val="center"/>
        <w:rPr>
          <w:rFonts w:hint="eastAsia" w:ascii="黑体" w:hAnsi="黑体" w:eastAsia="黑体" w:cs="黑体"/>
          <w:b/>
          <w:sz w:val="32"/>
          <w:szCs w:val="32"/>
        </w:rPr>
      </w:pPr>
    </w:p>
    <w:p w14:paraId="6103323F">
      <w:pPr>
        <w:spacing w:line="360" w:lineRule="exact"/>
        <w:ind w:firstLine="643" w:firstLineChars="0"/>
        <w:jc w:val="center"/>
        <w:rPr>
          <w:rFonts w:hint="eastAsia" w:ascii="宋体" w:hAnsi="宋体" w:eastAsia="宋体" w:cs="宋体"/>
          <w:b/>
          <w:sz w:val="32"/>
          <w:szCs w:val="32"/>
        </w:rPr>
      </w:pPr>
      <w:r>
        <w:rPr>
          <w:rFonts w:hint="eastAsia" w:ascii="黑体" w:hAnsi="黑体" w:eastAsia="黑体" w:cs="黑体"/>
          <w:b/>
          <w:sz w:val="32"/>
          <w:szCs w:val="32"/>
        </w:rPr>
        <w:t>生活和餐厨垃圾清运委托合同</w:t>
      </w:r>
    </w:p>
    <w:p w14:paraId="71C5B77B">
      <w:pPr>
        <w:spacing w:line="360" w:lineRule="exact"/>
        <w:ind w:firstLine="482" w:firstLineChars="200"/>
        <w:jc w:val="center"/>
        <w:rPr>
          <w:rFonts w:hint="eastAsia" w:ascii="宋体" w:hAnsi="宋体" w:eastAsia="宋体" w:cs="宋体"/>
          <w:b/>
          <w:sz w:val="24"/>
        </w:rPr>
      </w:pPr>
    </w:p>
    <w:p w14:paraId="6AB99407">
      <w:pPr>
        <w:spacing w:line="360" w:lineRule="auto"/>
        <w:ind w:firstLine="420" w:firstLineChars="200"/>
        <w:rPr>
          <w:rFonts w:hint="eastAsia" w:ascii="宋体" w:hAnsi="宋体" w:eastAsia="宋体" w:cs="宋体"/>
          <w:sz w:val="21"/>
          <w:szCs w:val="21"/>
          <w:u w:val="single"/>
        </w:rPr>
      </w:pPr>
      <w:r>
        <w:rPr>
          <w:rFonts w:hint="eastAsia" w:ascii="宋体" w:hAnsi="宋体" w:eastAsia="宋体" w:cs="宋体"/>
          <w:sz w:val="21"/>
          <w:szCs w:val="21"/>
        </w:rPr>
        <w:t>甲方：</w:t>
      </w:r>
      <w:r>
        <w:rPr>
          <w:rFonts w:hint="eastAsia" w:ascii="宋体" w:hAnsi="宋体" w:eastAsia="宋体" w:cs="宋体"/>
          <w:sz w:val="21"/>
          <w:szCs w:val="21"/>
          <w:u w:val="single"/>
        </w:rPr>
        <w:t>江苏第二师范学院</w:t>
      </w:r>
    </w:p>
    <w:p w14:paraId="6847A7DD">
      <w:pPr>
        <w:spacing w:line="360" w:lineRule="auto"/>
        <w:ind w:firstLine="420" w:firstLineChars="200"/>
        <w:rPr>
          <w:rFonts w:hint="eastAsia" w:ascii="宋体" w:hAnsi="宋体" w:eastAsia="宋体" w:cs="宋体"/>
          <w:b/>
          <w:bCs/>
          <w:sz w:val="21"/>
          <w:szCs w:val="21"/>
          <w:u w:val="single"/>
        </w:rPr>
      </w:pPr>
      <w:r>
        <w:rPr>
          <w:rFonts w:hint="eastAsia" w:ascii="宋体" w:hAnsi="宋体" w:eastAsia="宋体" w:cs="宋体"/>
          <w:sz w:val="21"/>
          <w:szCs w:val="21"/>
        </w:rPr>
        <w:t>乙方：</w:t>
      </w:r>
    </w:p>
    <w:p w14:paraId="2E78357B">
      <w:pPr>
        <w:spacing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根据《中华人民共和国政府采购法》、《中华人民共和国合同法》等规定，甲乙双方按照公开招标结果签订本合同。</w:t>
      </w:r>
    </w:p>
    <w:p w14:paraId="77D20643">
      <w:pPr>
        <w:spacing w:line="360" w:lineRule="auto"/>
        <w:rPr>
          <w:rFonts w:hint="eastAsia" w:ascii="宋体" w:hAnsi="宋体" w:eastAsia="宋体" w:cs="宋体"/>
          <w:sz w:val="21"/>
          <w:szCs w:val="21"/>
        </w:rPr>
      </w:pPr>
      <w:r>
        <w:rPr>
          <w:rFonts w:hint="eastAsia" w:ascii="宋体" w:hAnsi="宋体" w:eastAsia="宋体" w:cs="宋体"/>
          <w:sz w:val="21"/>
          <w:szCs w:val="21"/>
        </w:rPr>
        <w:t>一、服务范围</w:t>
      </w:r>
    </w:p>
    <w:p w14:paraId="2C3B99A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江苏第二师范学院石湫校区校内生活和餐厨垃圾日常清理外运，保证垃圾中转站内生活垃圾和校内两个食堂餐厨垃圾日产日清出校。</w:t>
      </w:r>
    </w:p>
    <w:p w14:paraId="43E3CC17">
      <w:pPr>
        <w:spacing w:line="360" w:lineRule="auto"/>
        <w:rPr>
          <w:rFonts w:hint="eastAsia" w:ascii="宋体" w:hAnsi="宋体" w:eastAsia="宋体" w:cs="宋体"/>
          <w:sz w:val="21"/>
          <w:szCs w:val="21"/>
        </w:rPr>
      </w:pPr>
      <w:r>
        <w:rPr>
          <w:rFonts w:hint="eastAsia" w:ascii="宋体" w:hAnsi="宋体" w:eastAsia="宋体" w:cs="宋体"/>
          <w:sz w:val="21"/>
          <w:szCs w:val="21"/>
        </w:rPr>
        <w:t>二、服务要求</w:t>
      </w:r>
    </w:p>
    <w:p w14:paraId="0ABAD9EC">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1.总体要求</w:t>
      </w:r>
    </w:p>
    <w:p w14:paraId="3B4133DE">
      <w:pPr>
        <w:spacing w:line="360" w:lineRule="auto"/>
        <w:ind w:firstLine="480" w:firstLineChars="0"/>
        <w:rPr>
          <w:rFonts w:hint="eastAsia" w:ascii="宋体" w:hAnsi="宋体" w:eastAsia="宋体" w:cs="宋体"/>
          <w:sz w:val="21"/>
          <w:szCs w:val="21"/>
        </w:rPr>
      </w:pPr>
      <w:r>
        <w:rPr>
          <w:rFonts w:hint="eastAsia" w:ascii="宋体" w:hAnsi="宋体" w:eastAsia="宋体" w:cs="宋体"/>
          <w:sz w:val="21"/>
          <w:szCs w:val="21"/>
        </w:rPr>
        <w:t>（1）运输过程中不滴漏、不洒落。如遇甲方重大活动，乙方须根据甲方要求无偿调整清运时间，保障校园环境清洁。如乙方未及时清理，甲方将派人清理，由此产生的各类费用，由乙方支付，并在乙方的</w:t>
      </w:r>
      <w:r>
        <w:rPr>
          <w:rFonts w:hint="eastAsia" w:ascii="宋体" w:hAnsi="宋体" w:eastAsia="宋体" w:cs="宋体"/>
          <w:sz w:val="21"/>
          <w:szCs w:val="21"/>
          <w:lang w:val="en-US" w:eastAsia="zh-CN"/>
        </w:rPr>
        <w:t>应付</w:t>
      </w:r>
      <w:r>
        <w:rPr>
          <w:rFonts w:hint="eastAsia" w:ascii="宋体" w:hAnsi="宋体" w:eastAsia="宋体" w:cs="宋体"/>
          <w:sz w:val="21"/>
          <w:szCs w:val="21"/>
        </w:rPr>
        <w:t>费用中予以扣除。</w:t>
      </w:r>
    </w:p>
    <w:p w14:paraId="136A36EC">
      <w:pPr>
        <w:adjustRightIn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（2）乙方进入甲方校园的车辆须证照齐全，并在甲方规定的限速内低速安全行驶，乙方车辆进出以及人员在甲方区域内的一切活动须严格遵守甲方的相关管理规定。</w:t>
      </w:r>
    </w:p>
    <w:p w14:paraId="675087F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乙方应加强对自有员工工作安全的教育和管理，杜绝安全事故。因乙方责任造成的事故由乙方全权负责。乙方对甲方的设施、人员等造成损害所产生的一切损失，乙方须承担全部的法律责任和经济赔偿，并负责将损坏的设施设备修复如初。</w:t>
      </w:r>
    </w:p>
    <w:p w14:paraId="550B076D">
      <w:pPr>
        <w:spacing w:line="360" w:lineRule="auto"/>
        <w:ind w:firstLine="420" w:firstLineChars="200"/>
        <w:rPr>
          <w:rFonts w:hint="eastAsia" w:ascii="宋体" w:hAnsi="宋体" w:eastAsia="宋体" w:cs="宋体"/>
          <w:b/>
          <w:bCs/>
          <w:sz w:val="21"/>
          <w:szCs w:val="21"/>
        </w:rPr>
      </w:pPr>
      <w:r>
        <w:rPr>
          <w:rFonts w:hint="eastAsia" w:ascii="宋体" w:hAnsi="宋体" w:eastAsia="宋体" w:cs="宋体"/>
          <w:color w:val="auto"/>
          <w:sz w:val="21"/>
          <w:szCs w:val="21"/>
        </w:rPr>
        <w:t>（4）乙方须在甲方垃圾中转站免费提供两套移动式垃圾压缩设备，单台设备有效装载容积≥17立方米，须配备至少1辆箱体可卸式垃圾车（额定载荷≥8吨）。</w:t>
      </w:r>
    </w:p>
    <w:p w14:paraId="6D5ABC0E">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2.生活垃圾要求：</w:t>
      </w:r>
    </w:p>
    <w:p w14:paraId="5CC8663D">
      <w:pPr>
        <w:spacing w:line="360" w:lineRule="auto"/>
        <w:ind w:firstLine="560"/>
        <w:rPr>
          <w:rFonts w:hint="eastAsia" w:ascii="宋体" w:hAnsi="宋体" w:eastAsia="宋体" w:cs="宋体"/>
          <w:sz w:val="21"/>
          <w:szCs w:val="21"/>
        </w:rPr>
      </w:pPr>
      <w:r>
        <w:rPr>
          <w:rFonts w:hint="eastAsia" w:ascii="宋体" w:hAnsi="宋体" w:eastAsia="宋体" w:cs="宋体"/>
          <w:sz w:val="21"/>
          <w:szCs w:val="21"/>
        </w:rPr>
        <w:t>（1）乙方应在甲方规定时间内保证生活垃圾每日清运，垃圾清运以处置干净为原则，处置及运输过程中不滴漏、</w:t>
      </w:r>
      <w:r>
        <w:rPr>
          <w:rFonts w:hint="eastAsia" w:ascii="宋体" w:hAnsi="宋体" w:eastAsia="宋体" w:cs="宋体"/>
          <w:sz w:val="21"/>
          <w:szCs w:val="21"/>
          <w:lang w:eastAsia="zh-CN"/>
        </w:rPr>
        <w:t>洒落</w:t>
      </w:r>
      <w:r>
        <w:rPr>
          <w:rFonts w:hint="eastAsia" w:ascii="宋体" w:hAnsi="宋体" w:eastAsia="宋体" w:cs="宋体"/>
          <w:sz w:val="21"/>
          <w:szCs w:val="21"/>
        </w:rPr>
        <w:t>，避免二次污染，若发生滴漏、</w:t>
      </w:r>
      <w:r>
        <w:rPr>
          <w:rFonts w:hint="eastAsia" w:ascii="宋体" w:hAnsi="宋体" w:eastAsia="宋体" w:cs="宋体"/>
          <w:sz w:val="21"/>
          <w:szCs w:val="21"/>
          <w:lang w:eastAsia="zh-CN"/>
        </w:rPr>
        <w:t>洒落</w:t>
      </w:r>
      <w:r>
        <w:rPr>
          <w:rFonts w:hint="eastAsia" w:ascii="宋体" w:hAnsi="宋体" w:eastAsia="宋体" w:cs="宋体"/>
          <w:sz w:val="21"/>
          <w:szCs w:val="21"/>
        </w:rPr>
        <w:t>、造成二次污染的，由乙方负责清理干净。</w:t>
      </w:r>
    </w:p>
    <w:p w14:paraId="5F3AA73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sz w:val="21"/>
          <w:szCs w:val="21"/>
        </w:rPr>
        <w:t>（2）甲方在石湫校区提供垃圾中转站一间（含站房和管理间）给乙方免费使用（含水、电费），乙方负责安排一名专职人员操作中转站箱体及其它设备，</w:t>
      </w:r>
      <w:r>
        <w:rPr>
          <w:rFonts w:hint="eastAsia" w:ascii="宋体" w:hAnsi="宋体" w:eastAsia="宋体" w:cs="宋体"/>
          <w:color w:val="auto"/>
          <w:sz w:val="21"/>
          <w:szCs w:val="21"/>
        </w:rPr>
        <w:t>中转站实行门前三包，卫生保洁及箱体的日常维护（含维修）等由乙方负责。</w:t>
      </w:r>
      <w:r>
        <w:rPr>
          <w:rFonts w:hint="eastAsia" w:ascii="宋体" w:hAnsi="宋体" w:eastAsia="宋体" w:cs="宋体"/>
          <w:color w:val="auto"/>
          <w:sz w:val="21"/>
          <w:szCs w:val="21"/>
          <w:lang w:val="en-US" w:eastAsia="zh-CN"/>
        </w:rPr>
        <w:t>中转站及周边的消杀工作由乙方负责。乙方专职操作</w:t>
      </w:r>
      <w:r>
        <w:rPr>
          <w:rFonts w:hint="eastAsia" w:ascii="宋体" w:hAnsi="宋体" w:eastAsia="宋体" w:cs="宋体"/>
          <w:color w:val="auto"/>
          <w:sz w:val="21"/>
          <w:szCs w:val="21"/>
        </w:rPr>
        <w:t>人员的安全生产责任由乙方全权承担，与甲方无关。</w:t>
      </w:r>
    </w:p>
    <w:p w14:paraId="0A4F8354">
      <w:pPr>
        <w:adjustRightIn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（3）甲方产生的</w:t>
      </w:r>
      <w:r>
        <w:rPr>
          <w:rFonts w:hint="eastAsia" w:ascii="宋体" w:hAnsi="宋体" w:eastAsia="宋体" w:cs="宋体"/>
          <w:color w:val="auto"/>
          <w:sz w:val="21"/>
          <w:szCs w:val="21"/>
          <w:lang w:val="en-US" w:eastAsia="zh-CN"/>
        </w:rPr>
        <w:t>生活</w:t>
      </w:r>
      <w:r>
        <w:rPr>
          <w:rFonts w:hint="eastAsia" w:ascii="宋体" w:hAnsi="宋体" w:eastAsia="宋体" w:cs="宋体"/>
          <w:color w:val="auto"/>
          <w:sz w:val="21"/>
          <w:szCs w:val="21"/>
        </w:rPr>
        <w:t>垃圾</w:t>
      </w:r>
      <w:r>
        <w:rPr>
          <w:rFonts w:hint="eastAsia" w:ascii="宋体" w:hAnsi="宋体" w:eastAsia="宋体" w:cs="宋体"/>
          <w:color w:val="auto"/>
          <w:sz w:val="21"/>
          <w:szCs w:val="21"/>
          <w:lang w:val="en-US" w:eastAsia="zh-CN"/>
        </w:rPr>
        <w:t>由甲方运送至</w:t>
      </w:r>
      <w:r>
        <w:rPr>
          <w:rFonts w:hint="eastAsia" w:ascii="宋体" w:hAnsi="宋体" w:eastAsia="宋体" w:cs="宋体"/>
          <w:color w:val="auto"/>
          <w:sz w:val="21"/>
          <w:szCs w:val="21"/>
        </w:rPr>
        <w:t>垃圾中转站内。</w:t>
      </w:r>
    </w:p>
    <w:p w14:paraId="5C32F096">
      <w:pPr>
        <w:adjustRightIn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（4）项目结束撤场时，</w:t>
      </w:r>
      <w:r>
        <w:rPr>
          <w:rFonts w:hint="eastAsia" w:ascii="宋体" w:hAnsi="宋体" w:eastAsia="宋体" w:cs="宋体"/>
          <w:sz w:val="21"/>
          <w:szCs w:val="21"/>
          <w:lang w:val="en-US" w:eastAsia="zh-CN"/>
        </w:rPr>
        <w:t>乙方可将自有压缩设备运出学校，</w:t>
      </w:r>
      <w:r>
        <w:rPr>
          <w:rFonts w:hint="eastAsia" w:ascii="宋体" w:hAnsi="宋体" w:eastAsia="宋体" w:cs="宋体"/>
          <w:sz w:val="21"/>
          <w:szCs w:val="21"/>
        </w:rPr>
        <w:t>乙方须将站房内垃圾处置干净。</w:t>
      </w:r>
    </w:p>
    <w:p w14:paraId="70BF86A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（5）如遇设备异常等特殊原因，乙方须采取应急处理，不得影响校内清运秩序，由此产生的费用由乙方承担。</w:t>
      </w:r>
    </w:p>
    <w:p w14:paraId="116A37E8">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3.餐厨废弃物要求：</w:t>
      </w:r>
    </w:p>
    <w:p w14:paraId="5315918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（1）甲方自备专用餐厨废弃物收集容器，甲方将餐厨废弃物投入餐厨废弃物收集容器后放于餐厨废弃物收运车方便行驶到的平地上，方便于快速收运。</w:t>
      </w:r>
    </w:p>
    <w:p w14:paraId="7432940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（2）乙方负责每日定时上门收集（运输）、处置餐厨废弃物，确保日产日清。若乙方无故不按时清运的，发现一次扣500元，超过三次甲方有权取消支付本季度餐厨垃圾处置费。</w:t>
      </w:r>
    </w:p>
    <w:p w14:paraId="5A94CCBB">
      <w:pPr>
        <w:spacing w:line="360" w:lineRule="auto"/>
        <w:ind w:firstLine="422" w:firstLineChars="200"/>
        <w:rPr>
          <w:rFonts w:hint="eastAsia" w:ascii="宋体" w:hAnsi="宋体" w:eastAsia="宋体" w:cs="宋体"/>
          <w:sz w:val="21"/>
          <w:szCs w:val="21"/>
        </w:rPr>
      </w:pPr>
      <w:r>
        <w:rPr>
          <w:rFonts w:hint="eastAsia" w:ascii="宋体" w:hAnsi="宋体" w:eastAsia="宋体" w:cs="宋体"/>
          <w:b/>
          <w:bCs/>
          <w:sz w:val="21"/>
          <w:szCs w:val="21"/>
        </w:rPr>
        <w:t>三、清运期限：</w:t>
      </w:r>
      <w:r>
        <w:rPr>
          <w:rFonts w:hint="eastAsia" w:eastAsia="宋体"/>
          <w:lang w:val="en-US" w:eastAsia="zh-CN"/>
        </w:rPr>
        <w:t>3年（</w:t>
      </w:r>
      <w:r>
        <w:rPr>
          <w:rFonts w:hint="eastAsia" w:ascii="宋体" w:hAnsi="宋体" w:eastAsia="宋体" w:cs="宋体"/>
          <w:sz w:val="21"/>
          <w:szCs w:val="21"/>
          <w:u w:val="single"/>
        </w:rPr>
        <w:t>从 2026年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日至2029年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日</w:t>
      </w:r>
      <w:r>
        <w:rPr>
          <w:rFonts w:hint="eastAsia" w:eastAsia="宋体"/>
          <w:lang w:val="en-US" w:eastAsia="zh-CN"/>
        </w:rPr>
        <w:t>）</w:t>
      </w:r>
    </w:p>
    <w:p w14:paraId="12620D48">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四、收费与结算：</w:t>
      </w:r>
    </w:p>
    <w:p w14:paraId="6EC5965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垃圾清运费共计为</w:t>
      </w:r>
      <w:r>
        <w:rPr>
          <w:rFonts w:hint="eastAsia" w:ascii="宋体" w:hAnsi="宋体" w:eastAsia="宋体" w:cs="宋体"/>
          <w:b/>
          <w:bCs/>
          <w:sz w:val="21"/>
          <w:szCs w:val="21"/>
          <w:u w:val="single"/>
        </w:rPr>
        <w:t>人民币（大写）    元整(¥    )</w:t>
      </w:r>
      <w:r>
        <w:rPr>
          <w:rFonts w:hint="eastAsia" w:ascii="宋体" w:hAnsi="宋体" w:eastAsia="宋体" w:cs="宋体"/>
          <w:sz w:val="21"/>
          <w:szCs w:val="21"/>
        </w:rPr>
        <w:t>。该费用包含生活和餐厨垃圾清运的运输、人工、保险等一切与垃圾清运有关的全部费用。</w:t>
      </w:r>
    </w:p>
    <w:p w14:paraId="2CACE26E">
      <w:pPr>
        <w:spacing w:line="360" w:lineRule="auto"/>
        <w:ind w:firstLine="420" w:firstLineChars="200"/>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shd w:val="clear"/>
        </w:rPr>
        <w:t>垃圾清运费按季度支付，并在下季度结束前结清上季度费用，其中生活垃圾清运费占总费用的60％，餐厨垃圾清运费占总费用的40％，供应商中标后须按此比例分开开具发票。</w:t>
      </w:r>
    </w:p>
    <w:p w14:paraId="3CC548DF">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五、履约保证金：</w:t>
      </w:r>
    </w:p>
    <w:p w14:paraId="23E4B50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本项目履约保证金为</w:t>
      </w:r>
      <w:r>
        <w:rPr>
          <w:rFonts w:hint="eastAsia" w:ascii="宋体" w:hAnsi="宋体" w:eastAsia="宋体" w:cs="宋体"/>
          <w:sz w:val="21"/>
          <w:szCs w:val="21"/>
          <w:lang w:val="en-US" w:eastAsia="zh-CN"/>
        </w:rPr>
        <w:t>合同</w:t>
      </w:r>
      <w:r>
        <w:rPr>
          <w:rFonts w:hint="eastAsia" w:ascii="宋体" w:hAnsi="宋体" w:eastAsia="宋体" w:cs="宋体"/>
          <w:sz w:val="21"/>
          <w:szCs w:val="21"/>
        </w:rPr>
        <w:t>金额的10%。履约保证金以电汇、网银转账的方式在签定合同前从乙方基本账户汇至甲方指定银行账户（不接受现金）。履约保证金将在履约后无息退回。</w:t>
      </w:r>
      <w:r>
        <w:rPr>
          <w:rFonts w:hint="eastAsia" w:ascii="宋体" w:hAnsi="宋体" w:eastAsia="宋体" w:cs="宋体"/>
          <w:color w:val="000000"/>
          <w:sz w:val="21"/>
          <w:szCs w:val="21"/>
        </w:rPr>
        <w:t>如乙方未能履行合同规定的义务，甲方有权从履约保证金中取得补偿。履约保证金扣除甲方应得的补偿后的余额在有效期满后七工作日内无息退还给乙方。</w:t>
      </w:r>
    </w:p>
    <w:p w14:paraId="244F4F95">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 xml:space="preserve">六、其它 </w:t>
      </w:r>
    </w:p>
    <w:p w14:paraId="00E4921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1.本合同一式陆份，甲方肆份、乙方贰份，其它未尽事宜，双方协商解决，如在履行本协议过程中发生争议，应首先通过友好协商的方式解决。</w:t>
      </w:r>
    </w:p>
    <w:p w14:paraId="388A726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2.本协议经双方法定（授权）代表签字并盖章后生效。</w:t>
      </w:r>
    </w:p>
    <w:p w14:paraId="31765D60">
      <w:pPr>
        <w:spacing w:line="360" w:lineRule="auto"/>
        <w:ind w:firstLine="422" w:firstLineChars="200"/>
        <w:contextualSpacing/>
        <w:rPr>
          <w:rFonts w:hint="eastAsia" w:ascii="宋体" w:hAnsi="宋体" w:eastAsia="宋体" w:cs="宋体"/>
          <w:b/>
          <w:bCs/>
          <w:sz w:val="21"/>
          <w:szCs w:val="21"/>
          <w:lang w:val="en-US"/>
        </w:rPr>
      </w:pPr>
      <w:r>
        <w:rPr>
          <w:rFonts w:hint="eastAsia" w:ascii="宋体" w:hAnsi="宋体" w:eastAsia="宋体" w:cs="宋体"/>
          <w:b/>
          <w:bCs/>
          <w:sz w:val="21"/>
          <w:szCs w:val="21"/>
        </w:rPr>
        <w:t>七、</w:t>
      </w:r>
      <w:r>
        <w:rPr>
          <w:rFonts w:hint="eastAsia" w:ascii="宋体" w:hAnsi="宋体" w:eastAsia="宋体" w:cs="宋体"/>
          <w:b/>
          <w:bCs/>
          <w:sz w:val="21"/>
          <w:szCs w:val="21"/>
          <w:lang w:val="en-US"/>
        </w:rPr>
        <w:t>送达条款</w:t>
      </w:r>
    </w:p>
    <w:p w14:paraId="779960DB">
      <w:pPr>
        <w:spacing w:line="360" w:lineRule="auto"/>
        <w:ind w:firstLine="420" w:firstLineChars="200"/>
        <w:contextualSpacing/>
        <w:rPr>
          <w:rFonts w:hint="eastAsia" w:ascii="宋体" w:hAnsi="宋体" w:eastAsia="宋体" w:cs="宋体"/>
          <w:sz w:val="21"/>
          <w:szCs w:val="21"/>
          <w:lang w:val="en-US"/>
        </w:rPr>
      </w:pPr>
      <w:r>
        <w:rPr>
          <w:rFonts w:hint="eastAsia" w:ascii="宋体" w:hAnsi="宋体" w:eastAsia="宋体" w:cs="宋体"/>
          <w:sz w:val="21"/>
          <w:szCs w:val="21"/>
          <w:lang w:val="en-US"/>
        </w:rPr>
        <w:t>本合同内任何一方向对方发出的通知、函、信件、数据电文等，应当以书面形式发送至本合同下列约定的送达地址。一方当事人变更送达地址信息/电子送达信息的，应当在变更后3日内及时书面通知对方当事人，对方当事人实际收到变更通知前的送达仍为有效送达，电子送达与其他送达方式具有同等法律效力。</w:t>
      </w:r>
    </w:p>
    <w:p w14:paraId="6B464613">
      <w:pPr>
        <w:spacing w:line="360" w:lineRule="auto"/>
        <w:ind w:firstLine="420" w:firstLineChars="200"/>
        <w:contextualSpacing/>
        <w:rPr>
          <w:rFonts w:hint="eastAsia" w:ascii="宋体" w:hAnsi="宋体" w:eastAsia="宋体" w:cs="宋体"/>
          <w:sz w:val="21"/>
          <w:szCs w:val="21"/>
          <w:lang w:val="en-US"/>
        </w:rPr>
      </w:pPr>
      <w:r>
        <w:rPr>
          <w:rFonts w:hint="eastAsia" w:ascii="宋体" w:hAnsi="宋体" w:eastAsia="宋体" w:cs="宋体"/>
          <w:sz w:val="21"/>
          <w:szCs w:val="21"/>
        </w:rPr>
        <w:t>乙方</w:t>
      </w:r>
      <w:r>
        <w:rPr>
          <w:rFonts w:hint="eastAsia" w:ascii="宋体" w:hAnsi="宋体" w:eastAsia="宋体" w:cs="宋体"/>
          <w:sz w:val="21"/>
          <w:szCs w:val="21"/>
          <w:lang w:val="en-US"/>
        </w:rPr>
        <w:t>送达地址如下：</w:t>
      </w:r>
    </w:p>
    <w:p w14:paraId="63DB0759">
      <w:pPr>
        <w:spacing w:line="360" w:lineRule="auto"/>
        <w:ind w:firstLine="420" w:firstLineChars="200"/>
        <w:contextualSpacing/>
        <w:rPr>
          <w:rFonts w:hint="eastAsia" w:ascii="宋体" w:hAnsi="宋体" w:eastAsia="宋体" w:cs="宋体"/>
          <w:sz w:val="21"/>
          <w:szCs w:val="21"/>
          <w:lang w:val="en-US"/>
        </w:rPr>
      </w:pPr>
      <w:r>
        <w:rPr>
          <w:rFonts w:hint="eastAsia" w:ascii="宋体" w:hAnsi="宋体" w:eastAsia="宋体" w:cs="宋体"/>
          <w:sz w:val="21"/>
          <w:szCs w:val="21"/>
          <w:lang w:val="en-US"/>
        </w:rPr>
        <w:t>地址：</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，邮编：</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w:t>
      </w:r>
    </w:p>
    <w:p w14:paraId="5C8A3D2E">
      <w:pPr>
        <w:spacing w:line="360" w:lineRule="auto"/>
        <w:ind w:firstLine="420" w:firstLineChars="200"/>
        <w:contextualSpacing/>
        <w:rPr>
          <w:rFonts w:hint="eastAsia" w:ascii="宋体" w:hAnsi="宋体" w:eastAsia="宋体" w:cs="宋体"/>
          <w:sz w:val="21"/>
          <w:szCs w:val="21"/>
          <w:lang w:val="en-US"/>
        </w:rPr>
      </w:pPr>
      <w:r>
        <w:rPr>
          <w:rFonts w:hint="eastAsia" w:ascii="宋体" w:hAnsi="宋体" w:eastAsia="宋体" w:cs="宋体"/>
          <w:sz w:val="21"/>
          <w:szCs w:val="21"/>
          <w:lang w:val="en-US"/>
        </w:rPr>
        <w:t>即时通讯账号：</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/电子邮箱：</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，联系人：</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，联系电话：</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w:t>
      </w:r>
    </w:p>
    <w:p w14:paraId="70017F45">
      <w:pPr>
        <w:spacing w:line="360" w:lineRule="auto"/>
        <w:rPr>
          <w:rFonts w:hint="eastAsia" w:ascii="宋体" w:hAnsi="宋体" w:eastAsia="宋体" w:cs="宋体"/>
          <w:sz w:val="21"/>
          <w:szCs w:val="21"/>
        </w:rPr>
      </w:pPr>
    </w:p>
    <w:p w14:paraId="322D51D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甲方（盖章）：                       乙方（盖章）：</w:t>
      </w:r>
    </w:p>
    <w:p w14:paraId="7F189EC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法定（授权）代表人：                法定（授权）代表人：</w:t>
      </w:r>
    </w:p>
    <w:p w14:paraId="35CC9020">
      <w:pPr>
        <w:pStyle w:val="283"/>
        <w:ind w:firstLine="1680" w:firstLineChars="800"/>
        <w:jc w:val="both"/>
        <w:rPr>
          <w:rFonts w:hint="eastAsia" w:ascii="宋体" w:hAnsi="宋体" w:eastAsia="宋体" w:cs="宋体"/>
          <w:sz w:val="21"/>
          <w:szCs w:val="21"/>
        </w:rPr>
      </w:pPr>
      <w:r>
        <w:rPr>
          <w:rFonts w:hint="eastAsia" w:ascii="宋体" w:hAnsi="宋体" w:eastAsia="宋体" w:cs="宋体"/>
          <w:sz w:val="21"/>
          <w:szCs w:val="21"/>
        </w:rPr>
        <w:t xml:space="preserve">年     月     日                年     月   日      </w:t>
      </w:r>
    </w:p>
    <w:p w14:paraId="1B90E29E">
      <w:pPr>
        <w:rPr>
          <w:rFonts w:ascii="宋体" w:hAnsi="宋体" w:eastAsia="宋体" w:cs="宋体"/>
          <w:b/>
          <w:color w:val="000000"/>
          <w:sz w:val="28"/>
        </w:rPr>
      </w:pPr>
    </w:p>
    <w:p w14:paraId="42FDF4BD">
      <w:pPr>
        <w:pBdr>
          <w:top w:val="none" w:color="000000" w:sz="0" w:space="0"/>
          <w:left w:val="none" w:color="000000" w:sz="0" w:space="0"/>
          <w:bottom w:val="none" w:color="000000" w:sz="0" w:space="0"/>
          <w:right w:val="none" w:color="000000" w:sz="0" w:space="0"/>
        </w:pBdr>
        <w:spacing w:before="240" w:after="60" w:line="85" w:lineRule="atLeast"/>
        <w:jc w:val="center"/>
        <w:rPr>
          <w:color w:val="000000"/>
        </w:rPr>
      </w:pPr>
      <w:r>
        <w:rPr>
          <w:rFonts w:ascii="宋体" w:hAnsi="宋体" w:eastAsia="宋体" w:cs="宋体"/>
          <w:b/>
          <w:color w:val="000000"/>
          <w:sz w:val="28"/>
        </w:rPr>
        <w:t>第六章 投标文件格式</w:t>
      </w:r>
    </w:p>
    <w:p w14:paraId="5520E744">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firstLine="472"/>
        <w:rPr>
          <w:color w:val="000000"/>
        </w:rPr>
      </w:pPr>
      <w:r>
        <w:rPr>
          <w:rFonts w:ascii="宋体" w:hAnsi="宋体" w:eastAsia="宋体" w:cs="宋体"/>
          <w:b/>
          <w:color w:val="000000"/>
          <w:sz w:val="24"/>
        </w:rPr>
        <w:t>投标文件相应材料请按投标文件格式进行填写，如投标文件格式无明确规定的，由</w:t>
      </w:r>
      <w:r>
        <w:rPr>
          <w:rFonts w:hint="eastAsia" w:ascii="宋体" w:hAnsi="宋体" w:eastAsia="宋体" w:cs="宋体"/>
          <w:b/>
          <w:color w:val="000000"/>
          <w:sz w:val="24"/>
        </w:rPr>
        <w:t>投标供应商</w:t>
      </w:r>
      <w:r>
        <w:rPr>
          <w:rFonts w:ascii="宋体" w:hAnsi="宋体" w:eastAsia="宋体" w:cs="宋体"/>
          <w:b/>
          <w:color w:val="000000"/>
          <w:sz w:val="24"/>
        </w:rPr>
        <w:t>自行编制。</w:t>
      </w:r>
    </w:p>
    <w:p w14:paraId="694BD183">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0138B390">
      <w:pPr>
        <w:pBdr>
          <w:top w:val="none" w:color="000000" w:sz="0" w:space="0"/>
          <w:left w:val="none" w:color="000000" w:sz="0" w:space="0"/>
          <w:bottom w:val="none" w:color="000000" w:sz="0" w:space="0"/>
          <w:right w:val="none" w:color="000000" w:sz="0" w:space="0"/>
        </w:pBdr>
        <w:spacing w:before="240" w:after="240" w:line="85" w:lineRule="atLeast"/>
        <w:jc w:val="right"/>
        <w:rPr>
          <w:color w:val="000000"/>
        </w:rPr>
      </w:pPr>
      <w:r>
        <w:rPr>
          <w:rFonts w:ascii="宋体" w:hAnsi="宋体" w:eastAsia="宋体" w:cs="宋体"/>
          <w:color w:val="000000"/>
          <w:sz w:val="24"/>
        </w:rPr>
        <w:t> </w:t>
      </w:r>
    </w:p>
    <w:p w14:paraId="3C3C836D">
      <w:pPr>
        <w:pBdr>
          <w:top w:val="none" w:color="000000" w:sz="0" w:space="0"/>
          <w:left w:val="none" w:color="000000" w:sz="0" w:space="0"/>
          <w:bottom w:val="none" w:color="000000" w:sz="0" w:space="0"/>
          <w:right w:val="none" w:color="000000" w:sz="0" w:space="0"/>
        </w:pBdr>
        <w:spacing w:before="240" w:after="240" w:line="85" w:lineRule="atLeast"/>
        <w:jc w:val="center"/>
        <w:rPr>
          <w:rFonts w:hint="eastAsia" w:ascii="宋体" w:hAnsi="宋体" w:eastAsia="宋体" w:cs="宋体"/>
          <w:b/>
          <w:color w:val="000000"/>
          <w:sz w:val="36"/>
          <w:lang w:eastAsia="zh-CN"/>
        </w:rPr>
      </w:pPr>
      <w:r>
        <w:rPr>
          <w:rFonts w:hint="eastAsia" w:ascii="宋体" w:hAnsi="宋体" w:eastAsia="宋体" w:cs="宋体"/>
          <w:b/>
          <w:color w:val="000000"/>
          <w:sz w:val="36"/>
          <w:lang w:eastAsia="zh-CN"/>
        </w:rPr>
        <w:t>江苏第二师范学院石湫校区生活和餐厨垃圾清运服务</w:t>
      </w:r>
    </w:p>
    <w:p w14:paraId="725F3E38">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36"/>
        </w:rPr>
        <w:t>投标文件</w:t>
      </w:r>
    </w:p>
    <w:p w14:paraId="128D626F">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4656050E">
      <w:pPr>
        <w:pBdr>
          <w:top w:val="none" w:color="000000" w:sz="0" w:space="0"/>
          <w:left w:val="none" w:color="000000" w:sz="0" w:space="0"/>
          <w:bottom w:val="none" w:color="000000" w:sz="0" w:space="0"/>
          <w:right w:val="none" w:color="000000" w:sz="0" w:space="0"/>
        </w:pBdr>
        <w:spacing w:before="240" w:after="240" w:line="85" w:lineRule="atLeast"/>
        <w:ind w:firstLine="3534"/>
        <w:rPr>
          <w:rFonts w:ascii="宋体" w:hAnsi="宋体" w:eastAsia="宋体" w:cs="宋体"/>
          <w:b/>
          <w:color w:val="000000"/>
          <w:sz w:val="28"/>
          <w:szCs w:val="24"/>
        </w:rPr>
      </w:pPr>
    </w:p>
    <w:p w14:paraId="51885D42">
      <w:pPr>
        <w:pBdr>
          <w:top w:val="none" w:color="000000" w:sz="0" w:space="0"/>
          <w:left w:val="none" w:color="000000" w:sz="0" w:space="0"/>
          <w:bottom w:val="none" w:color="000000" w:sz="0" w:space="0"/>
          <w:right w:val="none" w:color="000000" w:sz="0" w:space="0"/>
        </w:pBdr>
        <w:spacing w:before="240" w:after="240" w:line="85" w:lineRule="atLeast"/>
        <w:ind w:firstLine="3534"/>
        <w:rPr>
          <w:rFonts w:ascii="宋体" w:hAnsi="宋体" w:eastAsia="宋体" w:cs="宋体"/>
          <w:b/>
          <w:color w:val="000000"/>
          <w:sz w:val="28"/>
          <w:szCs w:val="24"/>
        </w:rPr>
      </w:pPr>
    </w:p>
    <w:p w14:paraId="13F4461F">
      <w:pPr>
        <w:pBdr>
          <w:top w:val="none" w:color="000000" w:sz="0" w:space="0"/>
          <w:left w:val="none" w:color="000000" w:sz="0" w:space="0"/>
          <w:bottom w:val="none" w:color="000000" w:sz="0" w:space="0"/>
          <w:right w:val="none" w:color="000000" w:sz="0" w:space="0"/>
        </w:pBdr>
        <w:spacing w:before="240" w:after="240" w:line="85" w:lineRule="atLeast"/>
        <w:ind w:firstLine="3534"/>
        <w:rPr>
          <w:color w:val="000000"/>
          <w:sz w:val="22"/>
          <w:szCs w:val="24"/>
        </w:rPr>
      </w:pPr>
      <w:r>
        <w:rPr>
          <w:rFonts w:ascii="宋体" w:hAnsi="宋体" w:eastAsia="宋体" w:cs="宋体"/>
          <w:b/>
          <w:color w:val="000000"/>
          <w:sz w:val="28"/>
          <w:szCs w:val="24"/>
        </w:rPr>
        <w:t>项目编号：</w:t>
      </w:r>
    </w:p>
    <w:p w14:paraId="0AC9938F">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1441BB64">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4393DF43">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6CCBC472">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 </w:t>
      </w:r>
    </w:p>
    <w:p w14:paraId="108EE13B">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 </w:t>
      </w:r>
    </w:p>
    <w:p w14:paraId="1703C941">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 </w:t>
      </w:r>
    </w:p>
    <w:p w14:paraId="720D722C">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 </w:t>
      </w:r>
    </w:p>
    <w:p w14:paraId="3D33B556">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  </w:t>
      </w:r>
    </w:p>
    <w:p w14:paraId="653D59E9">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 </w:t>
      </w:r>
    </w:p>
    <w:p w14:paraId="26DB54F0">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hint="eastAsia" w:ascii="宋体" w:hAnsi="宋体" w:eastAsia="宋体" w:cs="宋体"/>
          <w:color w:val="000000"/>
          <w:sz w:val="24"/>
        </w:rPr>
        <w:t>投标供应商</w:t>
      </w:r>
      <w:r>
        <w:rPr>
          <w:rFonts w:ascii="宋体" w:hAnsi="宋体" w:eastAsia="宋体" w:cs="宋体"/>
          <w:color w:val="000000"/>
          <w:sz w:val="24"/>
        </w:rPr>
        <w:t>：（盖单位章）</w:t>
      </w:r>
    </w:p>
    <w:p w14:paraId="28ACB3E4">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法定代表人或其委托代理人：（签字）</w:t>
      </w:r>
    </w:p>
    <w:p w14:paraId="4F2EAB12">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年  月  日</w:t>
      </w:r>
    </w:p>
    <w:p w14:paraId="6E54BEFB">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24"/>
        </w:rPr>
      </w:pPr>
    </w:p>
    <w:p w14:paraId="20AD7365">
      <w:pPr>
        <w:pBdr>
          <w:top w:val="none" w:color="000000" w:sz="0" w:space="0"/>
          <w:left w:val="none" w:color="000000" w:sz="0" w:space="0"/>
          <w:bottom w:val="none" w:color="000000" w:sz="0" w:space="0"/>
          <w:right w:val="none" w:color="000000" w:sz="0" w:space="0"/>
        </w:pBdr>
        <w:spacing w:before="240" w:after="240" w:line="85" w:lineRule="atLeast"/>
        <w:rPr>
          <w:color w:val="000000"/>
        </w:rPr>
      </w:pPr>
    </w:p>
    <w:p w14:paraId="0E606E3C">
      <w:pPr>
        <w:pBdr>
          <w:top w:val="none" w:color="000000" w:sz="0" w:space="0"/>
          <w:left w:val="none" w:color="000000" w:sz="0" w:space="0"/>
          <w:bottom w:val="none" w:color="000000" w:sz="0" w:space="0"/>
          <w:right w:val="none" w:color="000000" w:sz="0" w:space="0"/>
        </w:pBdr>
        <w:spacing w:before="240" w:after="240" w:line="85" w:lineRule="atLeast"/>
        <w:jc w:val="both"/>
        <w:rPr>
          <w:color w:val="000000"/>
        </w:rPr>
      </w:pPr>
      <w:r>
        <w:rPr>
          <w:rFonts w:ascii="宋体" w:hAnsi="宋体" w:eastAsia="宋体" w:cs="宋体"/>
          <w:color w:val="000000"/>
          <w:sz w:val="24"/>
        </w:rPr>
        <w:t> </w:t>
      </w:r>
      <w:r>
        <w:rPr>
          <w:rFonts w:ascii="宋体" w:hAnsi="宋体" w:eastAsia="宋体" w:cs="宋体"/>
          <w:b/>
          <w:color w:val="000000"/>
          <w:sz w:val="24"/>
        </w:rPr>
        <w:t>附件一</w:t>
      </w:r>
      <w:r>
        <w:rPr>
          <w:rFonts w:hint="eastAsia" w:ascii="宋体" w:hAnsi="宋体" w:eastAsia="宋体" w:cs="宋体"/>
          <w:b/>
          <w:color w:val="000000"/>
          <w:sz w:val="24"/>
        </w:rPr>
        <w:t>、</w:t>
      </w:r>
      <w:r>
        <w:rPr>
          <w:rFonts w:ascii="宋体" w:hAnsi="宋体" w:eastAsia="宋体" w:cs="宋体"/>
          <w:b/>
          <w:color w:val="000000"/>
          <w:sz w:val="24"/>
        </w:rPr>
        <w:t>投标申请及申明</w:t>
      </w:r>
    </w:p>
    <w:p w14:paraId="43148F71">
      <w:pPr>
        <w:pBdr>
          <w:top w:val="none" w:color="000000" w:sz="0" w:space="0"/>
          <w:left w:val="none" w:color="000000" w:sz="0" w:space="0"/>
          <w:bottom w:val="none" w:color="000000" w:sz="0" w:space="0"/>
          <w:right w:val="none" w:color="000000" w:sz="0" w:space="0"/>
        </w:pBdr>
        <w:spacing w:before="240" w:after="240" w:line="85" w:lineRule="atLeast"/>
        <w:ind w:firstLine="3600"/>
        <w:rPr>
          <w:color w:val="000000"/>
        </w:rPr>
      </w:pPr>
      <w:r>
        <w:rPr>
          <w:rFonts w:ascii="宋体" w:hAnsi="宋体" w:eastAsia="宋体" w:cs="宋体"/>
          <w:color w:val="000000"/>
          <w:sz w:val="24"/>
        </w:rPr>
        <w:t>投标申请及申明</w:t>
      </w:r>
    </w:p>
    <w:p w14:paraId="74B1D67D">
      <w:pPr>
        <w:pBdr>
          <w:top w:val="none" w:color="000000" w:sz="0" w:space="0"/>
          <w:left w:val="none" w:color="000000" w:sz="0" w:space="0"/>
          <w:bottom w:val="none" w:color="000000" w:sz="0" w:space="0"/>
          <w:right w:val="none" w:color="000000" w:sz="0" w:space="0"/>
        </w:pBdr>
        <w:spacing w:line="99" w:lineRule="atLeast"/>
        <w:ind w:firstLine="420"/>
        <w:rPr>
          <w:color w:val="000000"/>
        </w:rPr>
      </w:pPr>
      <w:r>
        <w:rPr>
          <w:rFonts w:ascii="宋体" w:hAnsi="宋体" w:eastAsia="宋体" w:cs="宋体"/>
          <w:color w:val="000000"/>
        </w:rPr>
        <w:t>致：</w:t>
      </w:r>
      <w:r>
        <w:rPr>
          <w:rFonts w:hint="eastAsia" w:ascii="宋体" w:hAnsi="宋体" w:eastAsia="宋体" w:cs="宋体"/>
          <w:color w:val="000000"/>
          <w:lang w:eastAsia="zh-CN"/>
        </w:rPr>
        <w:t>江苏第二师范学院</w:t>
      </w:r>
      <w:r>
        <w:rPr>
          <w:rFonts w:ascii="宋体" w:hAnsi="宋体" w:eastAsia="宋体" w:cs="宋体"/>
          <w:color w:val="000000"/>
        </w:rPr>
        <w:t> </w:t>
      </w:r>
    </w:p>
    <w:p w14:paraId="4306946F">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根据贵方</w:t>
      </w:r>
      <w:r>
        <w:rPr>
          <w:rFonts w:ascii="宋体" w:hAnsi="宋体" w:eastAsia="宋体" w:cs="宋体"/>
          <w:color w:val="000000"/>
          <w:u w:val="single"/>
        </w:rPr>
        <w:t>          </w:t>
      </w:r>
      <w:r>
        <w:rPr>
          <w:rFonts w:ascii="宋体" w:hAnsi="宋体" w:eastAsia="宋体" w:cs="宋体"/>
          <w:color w:val="000000"/>
        </w:rPr>
        <w:t>（项目名称）</w:t>
      </w:r>
      <w:r>
        <w:rPr>
          <w:rFonts w:ascii="宋体" w:hAnsi="宋体" w:eastAsia="宋体" w:cs="宋体"/>
          <w:color w:val="000000"/>
          <w:u w:val="single"/>
        </w:rPr>
        <w:t>          </w:t>
      </w:r>
      <w:r>
        <w:rPr>
          <w:rFonts w:ascii="宋体" w:hAnsi="宋体" w:eastAsia="宋体" w:cs="宋体"/>
          <w:color w:val="000000"/>
        </w:rPr>
        <w:t>（项目编号</w:t>
      </w:r>
      <w:r>
        <w:rPr>
          <w:rFonts w:hint="eastAsia" w:ascii="宋体" w:hAnsi="宋体" w:eastAsia="宋体" w:cs="宋体"/>
          <w:color w:val="000000"/>
        </w:rPr>
        <w:t>）</w:t>
      </w:r>
      <w:r>
        <w:rPr>
          <w:rFonts w:ascii="宋体" w:hAnsi="宋体" w:eastAsia="宋体" w:cs="宋体"/>
          <w:color w:val="000000"/>
        </w:rPr>
        <w:t>招标公告，正式授权下述签字人</w:t>
      </w:r>
      <w:r>
        <w:rPr>
          <w:rFonts w:ascii="宋体" w:hAnsi="宋体" w:eastAsia="宋体" w:cs="宋体"/>
          <w:color w:val="000000"/>
          <w:u w:val="single"/>
        </w:rPr>
        <w:t>          </w:t>
      </w:r>
      <w:r>
        <w:rPr>
          <w:rFonts w:ascii="宋体" w:hAnsi="宋体" w:eastAsia="宋体" w:cs="宋体"/>
          <w:color w:val="000000"/>
        </w:rPr>
        <w:t>（姓名和职务）代表</w:t>
      </w:r>
      <w:r>
        <w:rPr>
          <w:rFonts w:hint="eastAsia" w:ascii="宋体" w:hAnsi="宋体" w:eastAsia="宋体" w:cs="宋体"/>
          <w:color w:val="000000"/>
        </w:rPr>
        <w:t>投标供应商</w:t>
      </w:r>
      <w:r>
        <w:rPr>
          <w:rFonts w:ascii="宋体" w:hAnsi="宋体" w:eastAsia="宋体" w:cs="宋体"/>
          <w:color w:val="000000"/>
          <w:u w:val="single"/>
        </w:rPr>
        <w:t>       </w:t>
      </w:r>
      <w:r>
        <w:rPr>
          <w:rFonts w:ascii="宋体" w:hAnsi="宋体" w:eastAsia="宋体" w:cs="宋体"/>
          <w:color w:val="000000"/>
        </w:rPr>
        <w:t>（</w:t>
      </w:r>
      <w:r>
        <w:rPr>
          <w:rFonts w:hint="eastAsia" w:ascii="宋体" w:hAnsi="宋体" w:eastAsia="宋体" w:cs="宋体"/>
          <w:color w:val="000000"/>
        </w:rPr>
        <w:t>投标供应商</w:t>
      </w:r>
      <w:r>
        <w:rPr>
          <w:rFonts w:ascii="宋体" w:hAnsi="宋体" w:eastAsia="宋体" w:cs="宋体"/>
          <w:color w:val="000000"/>
        </w:rPr>
        <w:t>名称），提交投标文件。</w:t>
      </w:r>
    </w:p>
    <w:p w14:paraId="6424F4A4">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据此函，签字人兹宣布声明和承诺如下：</w:t>
      </w:r>
    </w:p>
    <w:p w14:paraId="0DD44755">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1、</w:t>
      </w:r>
      <w:r>
        <w:rPr>
          <w:rFonts w:ascii="宋体" w:hAnsi="宋体" w:eastAsia="宋体" w:cs="宋体"/>
          <w:b/>
          <w:color w:val="000000"/>
        </w:rPr>
        <w:t>我们的资格条件完全符合政府采购法和本次招标要求</w:t>
      </w:r>
      <w:r>
        <w:rPr>
          <w:rFonts w:ascii="宋体" w:hAnsi="宋体" w:eastAsia="宋体" w:cs="宋体"/>
          <w:color w:val="000000"/>
        </w:rPr>
        <w:t>，我们同意并向贵方提供了与投标有关的所有证据和资料。</w:t>
      </w:r>
    </w:p>
    <w:p w14:paraId="067AE67A">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2、按招标要求，我们的投标总报价为（大写）</w:t>
      </w:r>
      <w:r>
        <w:rPr>
          <w:rFonts w:ascii="宋体" w:hAnsi="宋体" w:eastAsia="宋体" w:cs="宋体"/>
          <w:color w:val="000000"/>
          <w:u w:val="single"/>
        </w:rPr>
        <w:t>   </w:t>
      </w:r>
      <w:r>
        <w:rPr>
          <w:rFonts w:hint="eastAsia" w:ascii="宋体" w:hAnsi="宋体" w:eastAsia="宋体" w:cs="宋体"/>
          <w:color w:val="000000"/>
          <w:u w:val="single"/>
        </w:rPr>
        <w:t xml:space="preserve">           </w:t>
      </w:r>
      <w:r>
        <w:rPr>
          <w:rFonts w:ascii="宋体" w:hAnsi="宋体" w:eastAsia="宋体" w:cs="宋体"/>
          <w:color w:val="000000"/>
        </w:rPr>
        <w:t>元人民币。</w:t>
      </w:r>
    </w:p>
    <w:p w14:paraId="4131DBC1">
      <w:pPr>
        <w:pBdr>
          <w:top w:val="none" w:color="000000" w:sz="0" w:space="0"/>
          <w:left w:val="none" w:color="000000" w:sz="0" w:space="0"/>
          <w:bottom w:val="none" w:color="000000" w:sz="0" w:space="0"/>
          <w:right w:val="none" w:color="000000" w:sz="0" w:space="0"/>
        </w:pBdr>
        <w:spacing w:line="360" w:lineRule="auto"/>
        <w:ind w:firstLine="420"/>
        <w:rPr>
          <w:color w:val="000000"/>
          <w:u w:val="single"/>
        </w:rPr>
      </w:pPr>
      <w:r>
        <w:rPr>
          <w:rFonts w:hint="eastAsia" w:ascii="宋体" w:hAnsi="宋体" w:eastAsia="宋体" w:cs="宋体"/>
          <w:color w:val="000000"/>
          <w:lang w:val="en-US" w:eastAsia="zh-CN"/>
        </w:rPr>
        <w:t>3</w:t>
      </w:r>
      <w:r>
        <w:rPr>
          <w:rFonts w:ascii="宋体" w:hAnsi="宋体" w:eastAsia="宋体" w:cs="宋体"/>
          <w:color w:val="000000"/>
        </w:rPr>
        <w:t>、本项目</w:t>
      </w:r>
      <w:r>
        <w:rPr>
          <w:rFonts w:hint="eastAsia" w:ascii="宋体" w:hAnsi="宋体" w:eastAsia="宋体" w:cs="宋体"/>
          <w:color w:val="000000"/>
          <w:lang w:val="en-US" w:eastAsia="zh-CN"/>
        </w:rPr>
        <w:t>服务</w:t>
      </w:r>
      <w:r>
        <w:rPr>
          <w:rFonts w:ascii="宋体" w:hAnsi="宋体" w:eastAsia="宋体" w:cs="宋体"/>
          <w:color w:val="000000"/>
        </w:rPr>
        <w:t>时间为：</w:t>
      </w:r>
      <w:r>
        <w:rPr>
          <w:rFonts w:ascii="宋体" w:hAnsi="宋体" w:eastAsia="宋体" w:cs="宋体"/>
          <w:color w:val="000000"/>
          <w:u w:val="single"/>
        </w:rPr>
        <w:t>满足招标文件要求。</w:t>
      </w:r>
    </w:p>
    <w:p w14:paraId="489321B5">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hint="eastAsia" w:ascii="宋体" w:hAnsi="宋体" w:eastAsia="宋体" w:cs="宋体"/>
          <w:color w:val="000000"/>
          <w:lang w:val="en-US" w:eastAsia="zh-CN"/>
        </w:rPr>
        <w:t>4</w:t>
      </w:r>
      <w:r>
        <w:rPr>
          <w:rFonts w:ascii="宋体" w:hAnsi="宋体" w:eastAsia="宋体" w:cs="宋体"/>
          <w:color w:val="000000"/>
        </w:rPr>
        <w:t>、我们已详细审核全部招标文件及其有效补充文件，我们放弃对招标文件任何误解的权利</w:t>
      </w:r>
      <w:r>
        <w:rPr>
          <w:rFonts w:hint="eastAsia" w:ascii="宋体" w:hAnsi="宋体" w:eastAsia="宋体" w:cs="宋体"/>
          <w:color w:val="000000"/>
        </w:rPr>
        <w:t>，在</w:t>
      </w:r>
      <w:r>
        <w:rPr>
          <w:rFonts w:ascii="宋体" w:hAnsi="宋体" w:eastAsia="宋体" w:cs="宋体"/>
          <w:color w:val="000000"/>
        </w:rPr>
        <w:t>提交投标文件后，</w:t>
      </w:r>
      <w:r>
        <w:rPr>
          <w:rFonts w:ascii="宋体" w:hAnsi="宋体" w:eastAsia="宋体" w:cs="宋体"/>
          <w:b/>
          <w:color w:val="000000"/>
        </w:rPr>
        <w:t>不对招标文件本身提出质疑。</w:t>
      </w:r>
    </w:p>
    <w:p w14:paraId="113DD1F8">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hint="eastAsia" w:ascii="宋体" w:hAnsi="宋体" w:eastAsia="宋体" w:cs="宋体"/>
          <w:color w:val="000000"/>
          <w:lang w:val="en-US" w:eastAsia="zh-CN"/>
        </w:rPr>
        <w:t>5</w:t>
      </w:r>
      <w:r>
        <w:rPr>
          <w:rFonts w:ascii="宋体" w:hAnsi="宋体" w:eastAsia="宋体" w:cs="宋体"/>
          <w:color w:val="000000"/>
        </w:rPr>
        <w:t>、我们同意从规定的开标日期起遵循本投标文件，并在规定的投标有效期期满之前均具有约束力。</w:t>
      </w:r>
    </w:p>
    <w:p w14:paraId="4AC3E7E4">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hint="eastAsia" w:ascii="宋体" w:hAnsi="宋体" w:eastAsia="宋体" w:cs="宋体"/>
          <w:color w:val="000000"/>
          <w:lang w:val="en-US" w:eastAsia="zh-CN"/>
        </w:rPr>
        <w:t>6</w:t>
      </w:r>
      <w:r>
        <w:rPr>
          <w:rFonts w:ascii="宋体" w:hAnsi="宋体" w:eastAsia="宋体" w:cs="宋体"/>
          <w:color w:val="000000"/>
        </w:rPr>
        <w:t>、投标截止时间结束后参加投标的</w:t>
      </w:r>
      <w:r>
        <w:rPr>
          <w:rFonts w:hint="eastAsia" w:ascii="宋体" w:hAnsi="宋体" w:eastAsia="宋体" w:cs="宋体"/>
          <w:color w:val="000000"/>
        </w:rPr>
        <w:t>投标供应商</w:t>
      </w:r>
      <w:r>
        <w:rPr>
          <w:rFonts w:ascii="宋体" w:hAnsi="宋体" w:eastAsia="宋体" w:cs="宋体"/>
          <w:color w:val="000000"/>
        </w:rPr>
        <w:t>不足三家的，或在评标期间出现符合专业条件的</w:t>
      </w:r>
      <w:r>
        <w:rPr>
          <w:rFonts w:hint="eastAsia" w:ascii="宋体" w:hAnsi="宋体" w:eastAsia="宋体" w:cs="宋体"/>
          <w:color w:val="000000"/>
        </w:rPr>
        <w:t>投标供应商</w:t>
      </w:r>
      <w:r>
        <w:rPr>
          <w:rFonts w:ascii="宋体" w:hAnsi="宋体" w:eastAsia="宋体" w:cs="宋体"/>
          <w:color w:val="000000"/>
        </w:rPr>
        <w:t>或者对招标文件作出实质响应的</w:t>
      </w:r>
      <w:r>
        <w:rPr>
          <w:rFonts w:hint="eastAsia" w:ascii="宋体" w:hAnsi="宋体" w:eastAsia="宋体" w:cs="宋体"/>
          <w:color w:val="000000"/>
        </w:rPr>
        <w:t>投标供应商</w:t>
      </w:r>
      <w:r>
        <w:rPr>
          <w:rFonts w:ascii="宋体" w:hAnsi="宋体" w:eastAsia="宋体" w:cs="宋体"/>
          <w:color w:val="000000"/>
        </w:rPr>
        <w:t>不足三家情形的，我们酌情决定是否参加贵方组织的其他采购方式采购。</w:t>
      </w:r>
    </w:p>
    <w:p w14:paraId="2D56147C">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hint="eastAsia" w:ascii="宋体" w:hAnsi="宋体" w:eastAsia="宋体" w:cs="宋体"/>
          <w:color w:val="000000"/>
          <w:lang w:val="en-US" w:eastAsia="zh-CN"/>
        </w:rPr>
        <w:t>7</w:t>
      </w:r>
      <w:r>
        <w:rPr>
          <w:rFonts w:ascii="宋体" w:hAnsi="宋体" w:eastAsia="宋体" w:cs="宋体"/>
          <w:color w:val="000000"/>
        </w:rPr>
        <w:t>、一旦我方中标，我方将根据招标文件的规定严格履行合同，并保证于承诺的时间完成项目的</w:t>
      </w:r>
      <w:r>
        <w:rPr>
          <w:rFonts w:hint="eastAsia" w:ascii="宋体" w:hAnsi="宋体" w:eastAsia="宋体" w:cs="宋体"/>
          <w:color w:val="000000"/>
          <w:lang w:val="en-US" w:eastAsia="zh-CN"/>
        </w:rPr>
        <w:t>所有服务</w:t>
      </w:r>
      <w:r>
        <w:rPr>
          <w:rFonts w:ascii="宋体" w:hAnsi="宋体" w:eastAsia="宋体" w:cs="宋体"/>
          <w:color w:val="000000"/>
        </w:rPr>
        <w:t>工作。</w:t>
      </w:r>
    </w:p>
    <w:p w14:paraId="24AF9498">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hint="eastAsia" w:ascii="宋体" w:hAnsi="宋体" w:eastAsia="宋体" w:cs="宋体"/>
          <w:color w:val="000000"/>
          <w:lang w:val="en-US" w:eastAsia="zh-CN"/>
        </w:rPr>
        <w:t>8</w:t>
      </w:r>
      <w:r>
        <w:rPr>
          <w:rFonts w:ascii="宋体" w:hAnsi="宋体" w:eastAsia="宋体" w:cs="宋体"/>
          <w:color w:val="000000"/>
        </w:rPr>
        <w:t>、我方决不提供虚假材料谋取中标、决不采取不正当手段诋毁、排挤其他</w:t>
      </w:r>
      <w:r>
        <w:rPr>
          <w:rFonts w:hint="eastAsia" w:ascii="宋体" w:hAnsi="宋体" w:eastAsia="宋体" w:cs="宋体"/>
          <w:color w:val="000000"/>
        </w:rPr>
        <w:t>投标供应商</w:t>
      </w:r>
      <w:r>
        <w:rPr>
          <w:rFonts w:ascii="宋体" w:hAnsi="宋体" w:eastAsia="宋体" w:cs="宋体"/>
          <w:color w:val="000000"/>
        </w:rPr>
        <w:t>、决不与采购人、</w:t>
      </w:r>
      <w:r>
        <w:rPr>
          <w:rFonts w:hint="eastAsia" w:ascii="宋体" w:hAnsi="宋体" w:eastAsia="宋体" w:cs="宋体"/>
          <w:color w:val="000000"/>
        </w:rPr>
        <w:t>其他投标供应商</w:t>
      </w:r>
      <w:r>
        <w:rPr>
          <w:rFonts w:ascii="宋体" w:hAnsi="宋体" w:eastAsia="宋体" w:cs="宋体"/>
          <w:color w:val="000000"/>
        </w:rPr>
        <w:t>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B58E3F0">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hint="eastAsia" w:ascii="宋体" w:hAnsi="宋体" w:eastAsia="宋体" w:cs="宋体"/>
          <w:color w:val="000000"/>
          <w:lang w:val="en-US" w:eastAsia="zh-CN"/>
        </w:rPr>
        <w:t>9</w:t>
      </w:r>
      <w:r>
        <w:rPr>
          <w:rFonts w:ascii="宋体" w:hAnsi="宋体" w:eastAsia="宋体" w:cs="宋体"/>
          <w:color w:val="000000"/>
        </w:rPr>
        <w:t>、与本投标有关的正式联系方式为：</w:t>
      </w:r>
    </w:p>
    <w:p w14:paraId="7AA5A7EB">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地址：</w:t>
      </w:r>
      <w:r>
        <w:rPr>
          <w:rFonts w:ascii="宋体" w:hAnsi="宋体" w:eastAsia="宋体" w:cs="宋体"/>
          <w:color w:val="000000"/>
          <w:u w:val="single"/>
        </w:rPr>
        <w:t>                      </w:t>
      </w:r>
    </w:p>
    <w:p w14:paraId="706C8AD5">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电话：</w:t>
      </w:r>
      <w:r>
        <w:rPr>
          <w:rFonts w:ascii="宋体" w:hAnsi="宋体" w:eastAsia="宋体" w:cs="宋体"/>
          <w:color w:val="000000"/>
          <w:u w:val="single"/>
        </w:rPr>
        <w:t>                      </w:t>
      </w:r>
    </w:p>
    <w:p w14:paraId="33AABF2D">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传真：</w:t>
      </w:r>
      <w:r>
        <w:rPr>
          <w:rFonts w:ascii="宋体" w:hAnsi="宋体" w:eastAsia="宋体" w:cs="宋体"/>
          <w:color w:val="000000"/>
          <w:u w:val="single"/>
        </w:rPr>
        <w:t>                      </w:t>
      </w:r>
    </w:p>
    <w:p w14:paraId="36891B1D">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开户银行：</w:t>
      </w:r>
      <w:r>
        <w:rPr>
          <w:rFonts w:ascii="宋体" w:hAnsi="宋体" w:eastAsia="宋体" w:cs="宋体"/>
          <w:color w:val="000000"/>
          <w:u w:val="single"/>
        </w:rPr>
        <w:t>                               </w:t>
      </w:r>
    </w:p>
    <w:p w14:paraId="414B1841">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银行账号：</w:t>
      </w:r>
      <w:r>
        <w:rPr>
          <w:rFonts w:ascii="宋体" w:hAnsi="宋体" w:eastAsia="宋体" w:cs="宋体"/>
          <w:color w:val="000000"/>
          <w:u w:val="single"/>
        </w:rPr>
        <w:t>                                </w:t>
      </w:r>
    </w:p>
    <w:p w14:paraId="2E9B358B">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hint="eastAsia" w:ascii="宋体" w:hAnsi="宋体" w:eastAsia="宋体" w:cs="宋体"/>
          <w:color w:val="000000"/>
        </w:rPr>
        <w:t>投标供应商</w:t>
      </w:r>
      <w:r>
        <w:rPr>
          <w:rFonts w:ascii="宋体" w:hAnsi="宋体" w:eastAsia="宋体" w:cs="宋体"/>
          <w:color w:val="000000"/>
        </w:rPr>
        <w:t>授权代表姓名（签字）：</w:t>
      </w:r>
      <w:r>
        <w:rPr>
          <w:rFonts w:ascii="宋体" w:hAnsi="宋体" w:eastAsia="宋体" w:cs="宋体"/>
          <w:color w:val="000000"/>
          <w:u w:val="single"/>
        </w:rPr>
        <w:t>          </w:t>
      </w:r>
    </w:p>
    <w:p w14:paraId="2C87CE8B">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hint="eastAsia" w:ascii="宋体" w:hAnsi="宋体" w:eastAsia="宋体" w:cs="宋体"/>
          <w:color w:val="000000"/>
        </w:rPr>
        <w:t>投标供应商</w:t>
      </w:r>
      <w:r>
        <w:rPr>
          <w:rFonts w:ascii="宋体" w:hAnsi="宋体" w:eastAsia="宋体" w:cs="宋体"/>
          <w:color w:val="000000"/>
        </w:rPr>
        <w:t>名称：</w:t>
      </w:r>
      <w:r>
        <w:rPr>
          <w:rFonts w:ascii="宋体" w:hAnsi="宋体" w:eastAsia="宋体" w:cs="宋体"/>
          <w:color w:val="000000"/>
          <w:u w:val="single"/>
        </w:rPr>
        <w:t>                 </w:t>
      </w:r>
      <w:r>
        <w:rPr>
          <w:rFonts w:ascii="宋体" w:hAnsi="宋体" w:eastAsia="宋体" w:cs="宋体"/>
          <w:color w:val="000000"/>
        </w:rPr>
        <w:t>（</w:t>
      </w:r>
      <w:r>
        <w:rPr>
          <w:rFonts w:hint="eastAsia" w:ascii="宋体" w:hAnsi="宋体" w:eastAsia="宋体" w:cs="宋体"/>
          <w:color w:val="000000"/>
        </w:rPr>
        <w:t>加盖电子公章</w:t>
      </w:r>
      <w:r>
        <w:rPr>
          <w:rFonts w:ascii="宋体" w:hAnsi="宋体" w:eastAsia="宋体" w:cs="宋体"/>
          <w:color w:val="000000"/>
        </w:rPr>
        <w:t>）</w:t>
      </w:r>
    </w:p>
    <w:p w14:paraId="239DB5A3">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日期：</w:t>
      </w:r>
      <w:r>
        <w:rPr>
          <w:rFonts w:ascii="宋体" w:hAnsi="宋体" w:eastAsia="宋体" w:cs="宋体"/>
          <w:color w:val="000000"/>
          <w:u w:val="single"/>
        </w:rPr>
        <w:t>       </w:t>
      </w:r>
      <w:r>
        <w:rPr>
          <w:rFonts w:ascii="宋体" w:hAnsi="宋体" w:eastAsia="宋体" w:cs="宋体"/>
          <w:color w:val="000000"/>
        </w:rPr>
        <w:t>年</w:t>
      </w:r>
      <w:r>
        <w:rPr>
          <w:rFonts w:ascii="宋体" w:hAnsi="宋体" w:eastAsia="宋体" w:cs="宋体"/>
          <w:color w:val="000000"/>
          <w:u w:val="single"/>
        </w:rPr>
        <w:t>    </w:t>
      </w:r>
      <w:r>
        <w:rPr>
          <w:rFonts w:ascii="宋体" w:hAnsi="宋体" w:eastAsia="宋体" w:cs="宋体"/>
          <w:color w:val="000000"/>
        </w:rPr>
        <w:t>月</w:t>
      </w:r>
      <w:r>
        <w:rPr>
          <w:rFonts w:ascii="宋体" w:hAnsi="宋体" w:eastAsia="宋体" w:cs="宋体"/>
          <w:color w:val="000000"/>
          <w:u w:val="single"/>
        </w:rPr>
        <w:t>    </w:t>
      </w:r>
      <w:r>
        <w:rPr>
          <w:rFonts w:ascii="宋体" w:hAnsi="宋体" w:eastAsia="宋体" w:cs="宋体"/>
          <w:color w:val="000000"/>
        </w:rPr>
        <w:t>日</w:t>
      </w:r>
      <w:r>
        <w:rPr>
          <w:rFonts w:ascii="宋体" w:hAnsi="宋体" w:eastAsia="宋体" w:cs="宋体"/>
          <w:color w:val="000000"/>
          <w:sz w:val="24"/>
        </w:rPr>
        <w:t> </w:t>
      </w:r>
    </w:p>
    <w:p w14:paraId="154992A7">
      <w:pPr>
        <w:pBdr>
          <w:top w:val="none" w:color="000000" w:sz="0" w:space="0"/>
          <w:left w:val="none" w:color="000000" w:sz="0" w:space="0"/>
          <w:bottom w:val="none" w:color="000000" w:sz="0" w:space="0"/>
          <w:right w:val="none" w:color="000000" w:sz="0" w:space="0"/>
        </w:pBdr>
        <w:spacing w:line="85" w:lineRule="atLeast"/>
        <w:rPr>
          <w:b/>
          <w:bCs/>
          <w:color w:val="000000"/>
        </w:rPr>
      </w:pPr>
      <w:r>
        <w:rPr>
          <w:rFonts w:ascii="宋体" w:hAnsi="宋体" w:eastAsia="宋体" w:cs="宋体"/>
          <w:b/>
          <w:bCs/>
          <w:color w:val="000000"/>
          <w:sz w:val="24"/>
        </w:rPr>
        <w:br w:type="page" w:clear="all"/>
      </w:r>
      <w:r>
        <w:rPr>
          <w:rFonts w:ascii="宋体" w:hAnsi="宋体" w:eastAsia="宋体" w:cs="宋体"/>
          <w:b/>
          <w:bCs/>
          <w:color w:val="000000"/>
          <w:sz w:val="24"/>
        </w:rPr>
        <w:t>附件二</w:t>
      </w:r>
      <w:r>
        <w:rPr>
          <w:rFonts w:hint="eastAsia" w:ascii="宋体" w:hAnsi="宋体" w:eastAsia="宋体" w:cs="宋体"/>
          <w:b/>
          <w:bCs/>
          <w:color w:val="000000"/>
          <w:sz w:val="24"/>
        </w:rPr>
        <w:t>、</w:t>
      </w:r>
      <w:r>
        <w:rPr>
          <w:rFonts w:ascii="宋体" w:hAnsi="宋体" w:eastAsia="宋体" w:cs="宋体"/>
          <w:b/>
          <w:bCs/>
          <w:color w:val="000000"/>
          <w:sz w:val="24"/>
        </w:rPr>
        <w:t>法定代表人授权书格式</w:t>
      </w:r>
    </w:p>
    <w:p w14:paraId="015ACCCD">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692A6A04">
      <w:pPr>
        <w:pBdr>
          <w:top w:val="none" w:color="000000" w:sz="0" w:space="0"/>
          <w:left w:val="none" w:color="000000" w:sz="0" w:space="0"/>
          <w:bottom w:val="none" w:color="000000" w:sz="0" w:space="0"/>
          <w:right w:val="none" w:color="000000" w:sz="0" w:space="0"/>
        </w:pBdr>
        <w:spacing w:before="240" w:after="240" w:line="85" w:lineRule="atLeast"/>
        <w:ind w:firstLine="720"/>
        <w:jc w:val="center"/>
        <w:rPr>
          <w:color w:val="000000"/>
        </w:rPr>
      </w:pPr>
      <w:r>
        <w:rPr>
          <w:rFonts w:ascii="宋体" w:hAnsi="宋体" w:eastAsia="宋体" w:cs="宋体"/>
          <w:color w:val="000000"/>
          <w:sz w:val="24"/>
        </w:rPr>
        <w:t>法定代表人授权委托书</w:t>
      </w:r>
    </w:p>
    <w:p w14:paraId="460C46AC">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hint="eastAsia" w:ascii="宋体" w:hAnsi="宋体" w:eastAsia="宋体" w:cs="宋体"/>
          <w:color w:val="000000"/>
          <w:lang w:eastAsia="zh-CN"/>
        </w:rPr>
        <w:t>江苏第二师范学院</w:t>
      </w:r>
      <w:r>
        <w:rPr>
          <w:rFonts w:ascii="宋体" w:hAnsi="宋体" w:eastAsia="宋体" w:cs="宋体"/>
          <w:color w:val="000000"/>
        </w:rPr>
        <w:t>：</w:t>
      </w:r>
    </w:p>
    <w:p w14:paraId="4BE81B87">
      <w:pPr>
        <w:pBdr>
          <w:top w:val="none" w:color="000000" w:sz="0" w:space="0"/>
          <w:left w:val="none" w:color="000000" w:sz="0" w:space="0"/>
          <w:bottom w:val="none" w:color="000000" w:sz="0" w:space="0"/>
          <w:right w:val="none" w:color="000000" w:sz="0" w:space="0"/>
        </w:pBdr>
        <w:spacing w:before="240" w:after="240" w:line="360" w:lineRule="auto"/>
        <w:ind w:firstLine="420"/>
        <w:rPr>
          <w:color w:val="000000"/>
        </w:rPr>
      </w:pPr>
      <w:r>
        <w:rPr>
          <w:rFonts w:ascii="宋体" w:hAnsi="宋体" w:eastAsia="宋体" w:cs="宋体"/>
          <w:color w:val="000000"/>
        </w:rPr>
        <w:t>本授权书声明：注册于</w:t>
      </w:r>
      <w:r>
        <w:rPr>
          <w:rFonts w:ascii="宋体" w:hAnsi="宋体" w:eastAsia="宋体" w:cs="宋体"/>
          <w:color w:val="000000"/>
          <w:u w:val="single"/>
        </w:rPr>
        <w:t>（</w:t>
      </w:r>
      <w:r>
        <w:rPr>
          <w:rFonts w:hint="eastAsia" w:ascii="宋体" w:hAnsi="宋体" w:eastAsia="宋体" w:cs="宋体"/>
          <w:color w:val="000000"/>
          <w:u w:val="single"/>
        </w:rPr>
        <w:t>投标供应商</w:t>
      </w:r>
      <w:r>
        <w:rPr>
          <w:rFonts w:ascii="宋体" w:hAnsi="宋体" w:eastAsia="宋体" w:cs="宋体"/>
          <w:color w:val="000000"/>
          <w:u w:val="single"/>
        </w:rPr>
        <w:t>住址）</w:t>
      </w:r>
      <w:r>
        <w:rPr>
          <w:rFonts w:ascii="宋体" w:hAnsi="宋体" w:eastAsia="宋体" w:cs="宋体"/>
          <w:color w:val="000000"/>
        </w:rPr>
        <w:t>的</w:t>
      </w:r>
      <w:r>
        <w:rPr>
          <w:rFonts w:ascii="宋体" w:hAnsi="宋体" w:eastAsia="宋体" w:cs="宋体"/>
          <w:color w:val="000000"/>
          <w:u w:val="single"/>
        </w:rPr>
        <w:t>（</w:t>
      </w:r>
      <w:r>
        <w:rPr>
          <w:rFonts w:hint="eastAsia" w:ascii="宋体" w:hAnsi="宋体" w:eastAsia="宋体" w:cs="宋体"/>
          <w:color w:val="000000"/>
          <w:u w:val="single"/>
        </w:rPr>
        <w:t>投标供应商</w:t>
      </w:r>
      <w:r>
        <w:rPr>
          <w:rFonts w:ascii="宋体" w:hAnsi="宋体" w:eastAsia="宋体" w:cs="宋体"/>
          <w:color w:val="000000"/>
          <w:u w:val="single"/>
        </w:rPr>
        <w:t>名称）</w:t>
      </w:r>
      <w:r>
        <w:rPr>
          <w:rFonts w:ascii="宋体" w:hAnsi="宋体" w:eastAsia="宋体" w:cs="宋体"/>
          <w:color w:val="000000"/>
        </w:rPr>
        <w:t>法定代表人</w:t>
      </w:r>
      <w:r>
        <w:rPr>
          <w:rFonts w:ascii="宋体" w:hAnsi="宋体" w:eastAsia="宋体" w:cs="宋体"/>
          <w:color w:val="000000"/>
          <w:u w:val="single"/>
        </w:rPr>
        <w:t>（法定代表人姓名、职务）</w:t>
      </w:r>
      <w:r>
        <w:rPr>
          <w:rFonts w:ascii="宋体" w:hAnsi="宋体" w:eastAsia="宋体" w:cs="宋体"/>
          <w:color w:val="000000"/>
        </w:rPr>
        <w:t>代表本公司授权在下面签字的</w:t>
      </w:r>
      <w:r>
        <w:rPr>
          <w:rFonts w:ascii="宋体" w:hAnsi="宋体" w:eastAsia="宋体" w:cs="宋体"/>
          <w:color w:val="000000"/>
          <w:u w:val="single"/>
        </w:rPr>
        <w:t>（</w:t>
      </w:r>
      <w:r>
        <w:rPr>
          <w:rFonts w:hint="eastAsia" w:ascii="宋体" w:hAnsi="宋体" w:eastAsia="宋体" w:cs="宋体"/>
          <w:color w:val="000000"/>
          <w:u w:val="single"/>
        </w:rPr>
        <w:t>投标供应商</w:t>
      </w:r>
      <w:r>
        <w:rPr>
          <w:rFonts w:ascii="宋体" w:hAnsi="宋体" w:eastAsia="宋体" w:cs="宋体"/>
          <w:color w:val="000000"/>
          <w:u w:val="single"/>
        </w:rPr>
        <w:t>代表姓名、职务）</w:t>
      </w:r>
      <w:r>
        <w:rPr>
          <w:rFonts w:ascii="宋体" w:hAnsi="宋体" w:eastAsia="宋体" w:cs="宋体"/>
          <w:color w:val="000000"/>
        </w:rPr>
        <w:t>为本公司的合法代理人，就贵方组织的</w:t>
      </w:r>
      <w:r>
        <w:rPr>
          <w:rFonts w:ascii="宋体" w:hAnsi="宋体" w:eastAsia="宋体" w:cs="宋体"/>
          <w:color w:val="000000"/>
          <w:u w:val="single"/>
        </w:rPr>
        <w:t>（项目名称      ）</w:t>
      </w:r>
      <w:r>
        <w:rPr>
          <w:rFonts w:ascii="宋体" w:hAnsi="宋体" w:eastAsia="宋体" w:cs="宋体"/>
          <w:color w:val="000000"/>
        </w:rPr>
        <w:t>，</w:t>
      </w:r>
      <w:r>
        <w:rPr>
          <w:rFonts w:ascii="宋体" w:hAnsi="宋体" w:eastAsia="宋体" w:cs="宋体"/>
          <w:color w:val="000000"/>
          <w:u w:val="single"/>
        </w:rPr>
        <w:t>（项目编号：      ）</w:t>
      </w:r>
      <w:r>
        <w:rPr>
          <w:rFonts w:ascii="宋体" w:hAnsi="宋体" w:eastAsia="宋体" w:cs="宋体"/>
          <w:color w:val="000000"/>
        </w:rPr>
        <w:t>投标，以本公司名义处理一切与之有关的事务。</w:t>
      </w:r>
    </w:p>
    <w:p w14:paraId="0CC3C4D6">
      <w:pPr>
        <w:pBdr>
          <w:top w:val="none" w:color="000000" w:sz="0" w:space="0"/>
          <w:left w:val="none" w:color="000000" w:sz="0" w:space="0"/>
          <w:bottom w:val="none" w:color="000000" w:sz="0" w:space="0"/>
          <w:right w:val="none" w:color="000000" w:sz="0" w:space="0"/>
        </w:pBdr>
        <w:spacing w:before="240" w:after="240" w:line="360" w:lineRule="auto"/>
        <w:ind w:firstLine="420"/>
        <w:rPr>
          <w:color w:val="000000"/>
        </w:rPr>
      </w:pPr>
      <w:r>
        <w:rPr>
          <w:rFonts w:ascii="宋体" w:hAnsi="宋体" w:eastAsia="宋体" w:cs="宋体"/>
          <w:color w:val="000000"/>
        </w:rPr>
        <w:t>本授权书于</w:t>
      </w:r>
      <w:r>
        <w:rPr>
          <w:rFonts w:ascii="宋体" w:hAnsi="宋体" w:eastAsia="宋体" w:cs="宋体"/>
          <w:color w:val="000000"/>
          <w:u w:val="single"/>
        </w:rPr>
        <w:t>   年   月   日</w:t>
      </w:r>
      <w:r>
        <w:rPr>
          <w:rFonts w:ascii="宋体" w:hAnsi="宋体" w:eastAsia="宋体" w:cs="宋体"/>
          <w:color w:val="000000"/>
        </w:rPr>
        <w:t>签字生效，特此声明。</w:t>
      </w:r>
    </w:p>
    <w:p w14:paraId="08E37825">
      <w:pPr>
        <w:pBdr>
          <w:top w:val="none" w:color="000000" w:sz="0" w:space="0"/>
          <w:left w:val="none" w:color="000000" w:sz="0" w:space="0"/>
          <w:bottom w:val="none" w:color="000000" w:sz="0" w:space="0"/>
          <w:right w:val="none" w:color="000000" w:sz="0" w:space="0"/>
        </w:pBdr>
        <w:spacing w:before="240" w:after="240" w:line="85" w:lineRule="atLeast"/>
        <w:ind w:firstLine="420"/>
        <w:rPr>
          <w:color w:val="000000"/>
        </w:rPr>
      </w:pPr>
      <w:r>
        <w:rPr>
          <w:rFonts w:ascii="宋体" w:hAnsi="宋体" w:eastAsia="宋体" w:cs="宋体"/>
          <w:color w:val="000000"/>
        </w:rPr>
        <w:t> </w:t>
      </w:r>
    </w:p>
    <w:p w14:paraId="07558795">
      <w:pPr>
        <w:pBdr>
          <w:top w:val="none" w:color="000000" w:sz="0" w:space="0"/>
          <w:left w:val="none" w:color="000000" w:sz="0" w:space="0"/>
          <w:bottom w:val="none" w:color="000000" w:sz="0" w:space="0"/>
          <w:right w:val="none" w:color="000000" w:sz="0" w:space="0"/>
        </w:pBdr>
        <w:spacing w:before="240" w:after="240" w:line="85" w:lineRule="atLeast"/>
        <w:ind w:firstLine="420"/>
        <w:rPr>
          <w:color w:val="000000"/>
        </w:rPr>
      </w:pPr>
      <w:r>
        <w:rPr>
          <w:rFonts w:hint="eastAsia" w:ascii="宋体" w:hAnsi="宋体" w:eastAsia="宋体" w:cs="宋体"/>
          <w:color w:val="000000"/>
        </w:rPr>
        <w:t>投标供应商</w:t>
      </w:r>
      <w:r>
        <w:rPr>
          <w:rFonts w:ascii="宋体" w:hAnsi="宋体" w:eastAsia="宋体" w:cs="宋体"/>
          <w:color w:val="000000"/>
        </w:rPr>
        <w:t>名称：（</w:t>
      </w:r>
      <w:r>
        <w:rPr>
          <w:rFonts w:hint="eastAsia" w:ascii="宋体" w:hAnsi="宋体" w:eastAsia="宋体" w:cs="宋体"/>
          <w:color w:val="000000"/>
        </w:rPr>
        <w:t>加盖电子公章</w:t>
      </w:r>
      <w:r>
        <w:rPr>
          <w:rFonts w:ascii="宋体" w:hAnsi="宋体" w:eastAsia="宋体" w:cs="宋体"/>
          <w:color w:val="000000"/>
        </w:rPr>
        <w:t>）</w:t>
      </w:r>
    </w:p>
    <w:p w14:paraId="3D8B0A07">
      <w:pPr>
        <w:pBdr>
          <w:top w:val="none" w:color="000000" w:sz="0" w:space="0"/>
          <w:left w:val="none" w:color="000000" w:sz="0" w:space="0"/>
          <w:bottom w:val="none" w:color="000000" w:sz="0" w:space="0"/>
          <w:right w:val="none" w:color="000000" w:sz="0" w:space="0"/>
        </w:pBdr>
        <w:spacing w:before="240" w:after="240" w:line="85" w:lineRule="atLeast"/>
        <w:ind w:firstLine="420"/>
        <w:rPr>
          <w:color w:val="000000"/>
        </w:rPr>
      </w:pPr>
      <w:r>
        <w:rPr>
          <w:rFonts w:ascii="宋体" w:hAnsi="宋体" w:eastAsia="宋体" w:cs="宋体"/>
          <w:color w:val="000000"/>
        </w:rPr>
        <w:t>法定代表人签字或</w:t>
      </w:r>
      <w:r>
        <w:rPr>
          <w:rFonts w:hint="eastAsia" w:ascii="宋体" w:hAnsi="宋体" w:eastAsia="宋体" w:cs="宋体"/>
          <w:color w:val="000000"/>
        </w:rPr>
        <w:t>盖章</w:t>
      </w:r>
      <w:r>
        <w:rPr>
          <w:rFonts w:ascii="宋体" w:hAnsi="宋体" w:eastAsia="宋体" w:cs="宋体"/>
          <w:color w:val="000000"/>
        </w:rPr>
        <w:t>：</w:t>
      </w:r>
    </w:p>
    <w:p w14:paraId="727066AB">
      <w:pPr>
        <w:pBdr>
          <w:top w:val="none" w:color="000000" w:sz="0" w:space="0"/>
          <w:left w:val="none" w:color="000000" w:sz="0" w:space="0"/>
          <w:bottom w:val="none" w:color="000000" w:sz="0" w:space="0"/>
          <w:right w:val="none" w:color="000000" w:sz="0" w:space="0"/>
        </w:pBdr>
        <w:spacing w:before="240" w:after="240" w:line="85" w:lineRule="atLeast"/>
        <w:ind w:firstLine="420"/>
        <w:rPr>
          <w:color w:val="000000"/>
        </w:rPr>
      </w:pPr>
      <w:r>
        <w:rPr>
          <w:rFonts w:hint="eastAsia" w:ascii="宋体" w:hAnsi="宋体" w:eastAsia="宋体" w:cs="宋体"/>
          <w:color w:val="000000"/>
        </w:rPr>
        <w:t>被</w:t>
      </w:r>
      <w:r>
        <w:rPr>
          <w:rFonts w:ascii="宋体" w:hAnsi="宋体" w:eastAsia="宋体" w:cs="宋体"/>
          <w:color w:val="000000"/>
        </w:rPr>
        <w:t>授权</w:t>
      </w:r>
      <w:r>
        <w:rPr>
          <w:rFonts w:hint="eastAsia" w:ascii="宋体" w:hAnsi="宋体" w:eastAsia="宋体" w:cs="宋体"/>
          <w:color w:val="000000"/>
        </w:rPr>
        <w:t>人</w:t>
      </w:r>
      <w:r>
        <w:rPr>
          <w:rFonts w:ascii="宋体" w:hAnsi="宋体" w:eastAsia="宋体" w:cs="宋体"/>
          <w:color w:val="000000"/>
        </w:rPr>
        <w:t>签字：</w:t>
      </w:r>
    </w:p>
    <w:p w14:paraId="500FF0D4">
      <w:pPr>
        <w:pBdr>
          <w:top w:val="none" w:color="000000" w:sz="0" w:space="0"/>
          <w:left w:val="none" w:color="000000" w:sz="0" w:space="0"/>
          <w:bottom w:val="none" w:color="000000" w:sz="0" w:space="0"/>
          <w:right w:val="none" w:color="000000" w:sz="0" w:space="0"/>
        </w:pBdr>
        <w:spacing w:before="240" w:after="240" w:line="85" w:lineRule="atLeast"/>
        <w:ind w:firstLine="420"/>
        <w:rPr>
          <w:color w:val="000000"/>
        </w:rPr>
      </w:pPr>
      <w:r>
        <w:rPr>
          <w:rFonts w:ascii="宋体" w:hAnsi="宋体" w:eastAsia="宋体" w:cs="宋体"/>
          <w:color w:val="000000"/>
        </w:rPr>
        <w:t>日期：   年   月   日</w:t>
      </w:r>
    </w:p>
    <w:p w14:paraId="2D4A0FF3">
      <w:pPr>
        <w:pBdr>
          <w:top w:val="none" w:color="000000" w:sz="0" w:space="0"/>
          <w:left w:val="none" w:color="000000" w:sz="0" w:space="0"/>
          <w:bottom w:val="none" w:color="000000" w:sz="0" w:space="0"/>
          <w:right w:val="none" w:color="000000" w:sz="0" w:space="0"/>
        </w:pBdr>
        <w:spacing w:before="240" w:after="240" w:line="85" w:lineRule="atLeast"/>
        <w:ind w:firstLine="422"/>
        <w:rPr>
          <w:rFonts w:hint="eastAsia" w:eastAsia="宋体"/>
          <w:color w:val="000000"/>
          <w:lang w:eastAsia="zh-CN"/>
        </w:rPr>
      </w:pPr>
      <w:r>
        <w:rPr>
          <w:rFonts w:ascii="宋体" w:hAnsi="宋体" w:eastAsia="宋体" w:cs="宋体"/>
          <w:b/>
          <w:color w:val="000000"/>
        </w:rPr>
        <w:t>附：法定代表人、</w:t>
      </w:r>
      <w:r>
        <w:rPr>
          <w:rFonts w:hint="eastAsia" w:ascii="宋体" w:hAnsi="宋体" w:eastAsia="宋体" w:cs="宋体"/>
          <w:b/>
          <w:color w:val="000000"/>
        </w:rPr>
        <w:t>被</w:t>
      </w:r>
      <w:r>
        <w:rPr>
          <w:rFonts w:ascii="宋体" w:hAnsi="宋体" w:eastAsia="宋体" w:cs="宋体"/>
          <w:b/>
          <w:color w:val="000000"/>
        </w:rPr>
        <w:t>授权</w:t>
      </w:r>
      <w:r>
        <w:rPr>
          <w:rFonts w:hint="eastAsia" w:ascii="宋体" w:hAnsi="宋体" w:eastAsia="宋体" w:cs="宋体"/>
          <w:b/>
          <w:color w:val="000000"/>
        </w:rPr>
        <w:t>人</w:t>
      </w:r>
      <w:r>
        <w:rPr>
          <w:rFonts w:ascii="宋体" w:hAnsi="宋体" w:eastAsia="宋体" w:cs="宋体"/>
          <w:b/>
          <w:color w:val="000000"/>
        </w:rPr>
        <w:t>身份证</w:t>
      </w:r>
      <w:r>
        <w:rPr>
          <w:rFonts w:hint="eastAsia" w:ascii="宋体" w:hAnsi="宋体" w:eastAsia="宋体" w:cs="宋体"/>
          <w:b/>
          <w:color w:val="000000"/>
        </w:rPr>
        <w:t>正反面</w:t>
      </w:r>
      <w:r>
        <w:rPr>
          <w:rFonts w:hint="eastAsia" w:ascii="宋体" w:hAnsi="宋体" w:eastAsia="宋体" w:cs="宋体"/>
          <w:b/>
          <w:color w:val="000000"/>
          <w:lang w:eastAsia="zh-CN"/>
        </w:rPr>
        <w:t>扫描件</w:t>
      </w:r>
    </w:p>
    <w:p w14:paraId="5361F5AC">
      <w:pPr>
        <w:pBdr>
          <w:top w:val="none" w:color="000000" w:sz="0" w:space="0"/>
          <w:left w:val="none" w:color="000000" w:sz="0" w:space="0"/>
          <w:bottom w:val="none" w:color="000000" w:sz="0" w:space="0"/>
          <w:right w:val="none" w:color="000000" w:sz="0" w:space="0"/>
        </w:pBdr>
        <w:spacing w:before="240" w:after="240" w:line="85" w:lineRule="atLeast"/>
        <w:ind w:firstLine="422"/>
        <w:rPr>
          <w:color w:val="000000"/>
        </w:rPr>
      </w:pPr>
      <w:r>
        <w:rPr>
          <w:rFonts w:ascii="宋体" w:hAnsi="宋体" w:eastAsia="宋体" w:cs="宋体"/>
          <w:b/>
          <w:color w:val="000000"/>
          <w:sz w:val="24"/>
        </w:rPr>
        <w:t> </w:t>
      </w:r>
    </w:p>
    <w:p w14:paraId="13B0FD7A">
      <w:pPr>
        <w:pBdr>
          <w:top w:val="none" w:color="000000" w:sz="0" w:space="0"/>
          <w:left w:val="none" w:color="000000" w:sz="0" w:space="0"/>
          <w:bottom w:val="none" w:color="000000" w:sz="0" w:space="0"/>
          <w:right w:val="none" w:color="000000" w:sz="0" w:space="0"/>
        </w:pBdr>
        <w:spacing w:before="240" w:after="240" w:line="85" w:lineRule="atLeast"/>
        <w:ind w:firstLine="422"/>
        <w:rPr>
          <w:color w:val="000000"/>
        </w:rPr>
      </w:pPr>
      <w:r>
        <w:rPr>
          <w:rFonts w:ascii="宋体" w:hAnsi="宋体" w:eastAsia="宋体" w:cs="宋体"/>
          <w:b/>
          <w:color w:val="000000"/>
          <w:sz w:val="24"/>
        </w:rPr>
        <w:t> </w:t>
      </w:r>
    </w:p>
    <w:p w14:paraId="76875602">
      <w:pPr>
        <w:pBdr>
          <w:top w:val="none" w:color="000000" w:sz="0" w:space="0"/>
          <w:left w:val="none" w:color="000000" w:sz="0" w:space="0"/>
          <w:bottom w:val="none" w:color="000000" w:sz="0" w:space="0"/>
          <w:right w:val="none" w:color="000000" w:sz="0" w:space="0"/>
        </w:pBdr>
        <w:spacing w:line="85" w:lineRule="atLeast"/>
        <w:rPr>
          <w:color w:val="000000"/>
        </w:rPr>
      </w:pPr>
      <w:r>
        <w:rPr>
          <w:rFonts w:ascii="宋体" w:hAnsi="宋体" w:eastAsia="宋体" w:cs="宋体"/>
          <w:color w:val="000000"/>
          <w:sz w:val="24"/>
        </w:rPr>
        <w:t> </w:t>
      </w:r>
    </w:p>
    <w:p w14:paraId="113E35BF">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0E411479">
      <w:pPr>
        <w:pBdr>
          <w:top w:val="none" w:color="000000" w:sz="0" w:space="0"/>
          <w:left w:val="none" w:color="000000" w:sz="0" w:space="0"/>
          <w:bottom w:val="none" w:color="000000" w:sz="0" w:space="0"/>
          <w:right w:val="none" w:color="000000" w:sz="0" w:space="0"/>
        </w:pBdr>
        <w:spacing w:line="85" w:lineRule="atLeast"/>
        <w:rPr>
          <w:color w:val="000000"/>
        </w:rPr>
      </w:pPr>
      <w:r>
        <w:rPr>
          <w:rFonts w:ascii="宋体" w:hAnsi="宋体" w:eastAsia="宋体" w:cs="宋体"/>
          <w:color w:val="000000"/>
          <w:sz w:val="24"/>
        </w:rPr>
        <w:t> </w:t>
      </w:r>
    </w:p>
    <w:p w14:paraId="0B9836FD">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170169A0">
      <w:pPr>
        <w:pBdr>
          <w:top w:val="none" w:color="000000" w:sz="0" w:space="0"/>
          <w:left w:val="none" w:color="000000" w:sz="0" w:space="0"/>
          <w:bottom w:val="none" w:color="000000" w:sz="0" w:space="0"/>
          <w:right w:val="none" w:color="000000" w:sz="0" w:space="0"/>
        </w:pBdr>
        <w:spacing w:line="85" w:lineRule="atLeast"/>
        <w:rPr>
          <w:color w:val="000000"/>
        </w:rPr>
      </w:pPr>
      <w:r>
        <w:rPr>
          <w:rFonts w:ascii="宋体" w:hAnsi="宋体" w:eastAsia="宋体" w:cs="宋体"/>
          <w:color w:val="000000"/>
          <w:sz w:val="24"/>
        </w:rPr>
        <w:t> </w:t>
      </w:r>
    </w:p>
    <w:p w14:paraId="0B4BC1BE">
      <w:pPr>
        <w:pBdr>
          <w:top w:val="none" w:color="000000" w:sz="0" w:space="0"/>
          <w:left w:val="none" w:color="000000" w:sz="0" w:space="0"/>
          <w:bottom w:val="none" w:color="000000" w:sz="0" w:space="0"/>
          <w:right w:val="none" w:color="000000" w:sz="0" w:space="0"/>
        </w:pBdr>
        <w:spacing w:before="240" w:after="240" w:line="85" w:lineRule="atLeast"/>
        <w:ind w:firstLine="422"/>
        <w:rPr>
          <w:color w:val="000000"/>
        </w:rPr>
      </w:pPr>
      <w:r>
        <w:rPr>
          <w:rFonts w:ascii="宋体" w:hAnsi="宋体" w:eastAsia="宋体" w:cs="宋体"/>
          <w:b/>
          <w:color w:val="000000"/>
          <w:sz w:val="24"/>
        </w:rPr>
        <w:t> </w:t>
      </w:r>
    </w:p>
    <w:p w14:paraId="3642445F">
      <w:pPr>
        <w:pBdr>
          <w:top w:val="none" w:color="000000" w:sz="0" w:space="0"/>
          <w:left w:val="none" w:color="000000" w:sz="0" w:space="0"/>
          <w:bottom w:val="none" w:color="000000" w:sz="0" w:space="0"/>
          <w:right w:val="none" w:color="000000" w:sz="0" w:space="0"/>
        </w:pBdr>
        <w:spacing w:before="240" w:after="240" w:line="85" w:lineRule="atLeast"/>
        <w:ind w:firstLine="422"/>
        <w:rPr>
          <w:color w:val="000000"/>
        </w:rPr>
      </w:pPr>
      <w:r>
        <w:rPr>
          <w:rFonts w:ascii="宋体" w:hAnsi="宋体" w:eastAsia="宋体" w:cs="宋体"/>
          <w:b/>
          <w:color w:val="000000"/>
          <w:sz w:val="24"/>
        </w:rPr>
        <w:t> </w:t>
      </w:r>
    </w:p>
    <w:p w14:paraId="4454471C">
      <w:pPr>
        <w:pBdr>
          <w:top w:val="none" w:color="000000" w:sz="0" w:space="0"/>
          <w:left w:val="none" w:color="000000" w:sz="0" w:space="0"/>
          <w:bottom w:val="none" w:color="000000" w:sz="0" w:space="0"/>
          <w:right w:val="none" w:color="000000" w:sz="0" w:space="0"/>
        </w:pBdr>
        <w:spacing w:before="240" w:after="240" w:line="85" w:lineRule="atLeast"/>
        <w:ind w:firstLine="422"/>
        <w:rPr>
          <w:color w:val="000000"/>
        </w:rPr>
      </w:pPr>
      <w:r>
        <w:rPr>
          <w:rFonts w:ascii="宋体" w:hAnsi="宋体" w:eastAsia="宋体" w:cs="宋体"/>
          <w:b/>
          <w:color w:val="000000"/>
          <w:sz w:val="24"/>
        </w:rPr>
        <w:t> </w:t>
      </w:r>
    </w:p>
    <w:p w14:paraId="1C6C0946">
      <w:pPr>
        <w:pBdr>
          <w:top w:val="none" w:color="000000" w:sz="0" w:space="0"/>
          <w:left w:val="none" w:color="000000" w:sz="0" w:space="0"/>
          <w:bottom w:val="none" w:color="000000" w:sz="0" w:space="0"/>
          <w:right w:val="none" w:color="000000" w:sz="0" w:space="0"/>
        </w:pBdr>
        <w:spacing w:before="240" w:after="240" w:line="85" w:lineRule="atLeast"/>
        <w:ind w:firstLine="422"/>
        <w:rPr>
          <w:color w:val="000000"/>
        </w:rPr>
      </w:pPr>
      <w:r>
        <w:rPr>
          <w:rFonts w:ascii="宋体" w:hAnsi="宋体" w:eastAsia="宋体" w:cs="宋体"/>
          <w:b/>
          <w:color w:val="000000"/>
          <w:sz w:val="24"/>
        </w:rPr>
        <w:t> </w:t>
      </w:r>
    </w:p>
    <w:p w14:paraId="1C76C5BD">
      <w:pPr>
        <w:pBdr>
          <w:top w:val="none" w:color="000000" w:sz="0" w:space="0"/>
          <w:left w:val="none" w:color="000000" w:sz="0" w:space="0"/>
          <w:bottom w:val="none" w:color="000000" w:sz="0" w:space="0"/>
          <w:right w:val="none" w:color="000000" w:sz="0" w:space="0"/>
        </w:pBdr>
        <w:spacing w:line="85" w:lineRule="atLeast"/>
        <w:rPr>
          <w:color w:val="000000"/>
        </w:rPr>
      </w:pPr>
      <w:r>
        <w:rPr>
          <w:color w:val="000000"/>
        </w:rPr>
        <w:br w:type="page" w:clear="all"/>
      </w:r>
    </w:p>
    <w:p w14:paraId="4421BFBF">
      <w:pPr>
        <w:pBdr>
          <w:top w:val="none" w:color="000000" w:sz="0" w:space="0"/>
          <w:left w:val="none" w:color="000000" w:sz="0" w:space="0"/>
          <w:bottom w:val="none" w:color="000000" w:sz="0" w:space="0"/>
          <w:right w:val="none" w:color="000000" w:sz="0" w:space="0"/>
        </w:pBdr>
        <w:spacing w:line="85" w:lineRule="atLeast"/>
        <w:rPr>
          <w:b/>
          <w:bCs/>
          <w:color w:val="000000"/>
        </w:rPr>
      </w:pPr>
      <w:r>
        <w:rPr>
          <w:rFonts w:ascii="宋体" w:hAnsi="宋体" w:eastAsia="宋体" w:cs="宋体"/>
          <w:b/>
          <w:bCs/>
          <w:color w:val="000000"/>
          <w:sz w:val="24"/>
        </w:rPr>
        <w:t>附件三</w:t>
      </w:r>
      <w:r>
        <w:rPr>
          <w:rFonts w:hint="eastAsia" w:ascii="宋体" w:hAnsi="宋体" w:eastAsia="宋体" w:cs="宋体"/>
          <w:b/>
          <w:bCs/>
          <w:color w:val="000000"/>
          <w:sz w:val="24"/>
        </w:rPr>
        <w:t>、</w:t>
      </w:r>
      <w:r>
        <w:rPr>
          <w:rFonts w:ascii="宋体" w:hAnsi="宋体" w:eastAsia="宋体" w:cs="宋体"/>
          <w:b/>
          <w:bCs/>
          <w:color w:val="000000"/>
          <w:sz w:val="24"/>
        </w:rPr>
        <w:t>开标一览表格式</w:t>
      </w:r>
    </w:p>
    <w:p w14:paraId="19B52884">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000000"/>
        </w:rPr>
      </w:pPr>
      <w:r>
        <w:rPr>
          <w:rFonts w:ascii="宋体" w:hAnsi="宋体" w:eastAsia="宋体" w:cs="宋体"/>
          <w:color w:val="000000"/>
          <w:sz w:val="24"/>
        </w:rPr>
        <w:t>开标一览表</w:t>
      </w:r>
    </w:p>
    <w:p w14:paraId="3C763114">
      <w:pPr>
        <w:pBdr>
          <w:top w:val="none" w:color="000000" w:sz="0" w:space="0"/>
          <w:left w:val="none" w:color="000000" w:sz="0" w:space="0"/>
          <w:bottom w:val="none" w:color="000000" w:sz="0" w:space="0"/>
          <w:right w:val="none" w:color="000000" w:sz="0" w:space="0"/>
        </w:pBdr>
        <w:spacing w:line="85" w:lineRule="atLeast"/>
        <w:ind w:firstLine="540"/>
        <w:jc w:val="both"/>
        <w:rPr>
          <w:color w:val="000000"/>
        </w:rPr>
      </w:pPr>
      <w:r>
        <w:rPr>
          <w:rFonts w:ascii="宋体" w:hAnsi="宋体" w:eastAsia="宋体" w:cs="宋体"/>
          <w:color w:val="000000"/>
        </w:rPr>
        <w:t>项目名称：                       项目编号：</w:t>
      </w:r>
    </w:p>
    <w:tbl>
      <w:tblPr>
        <w:tblStyle w:val="30"/>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80" w:type="dxa"/>
          <w:left w:w="80" w:type="dxa"/>
          <w:bottom w:w="80" w:type="dxa"/>
          <w:right w:w="80" w:type="dxa"/>
        </w:tblCellMar>
      </w:tblPr>
      <w:tblGrid>
        <w:gridCol w:w="2025"/>
        <w:gridCol w:w="7329"/>
      </w:tblGrid>
      <w:tr w14:paraId="2126F8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1183" w:hRule="atLeast"/>
        </w:trPr>
        <w:tc>
          <w:tcPr>
            <w:tcW w:w="2025"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6C53CF16">
            <w:pPr>
              <w:pBdr>
                <w:top w:val="none" w:color="000000" w:sz="0" w:space="0"/>
                <w:left w:val="none" w:color="000000" w:sz="0" w:space="0"/>
                <w:bottom w:val="none" w:color="000000" w:sz="0" w:space="0"/>
                <w:right w:val="none" w:color="000000" w:sz="0" w:space="0"/>
              </w:pBdr>
              <w:spacing w:line="85" w:lineRule="atLeast"/>
              <w:ind w:firstLine="420"/>
              <w:jc w:val="both"/>
              <w:rPr>
                <w:color w:val="000000"/>
              </w:rPr>
            </w:pPr>
            <w:r>
              <w:rPr>
                <w:rFonts w:ascii="宋体" w:hAnsi="宋体" w:eastAsia="宋体" w:cs="宋体"/>
                <w:color w:val="000000"/>
              </w:rPr>
              <w:t>投标总价</w:t>
            </w:r>
          </w:p>
        </w:tc>
        <w:tc>
          <w:tcPr>
            <w:tcW w:w="7329"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34CA84BC">
            <w:pPr>
              <w:pBdr>
                <w:top w:val="none" w:color="000000" w:sz="0" w:space="0"/>
                <w:left w:val="none" w:color="000000" w:sz="0" w:space="0"/>
                <w:bottom w:val="none" w:color="000000" w:sz="0" w:space="0"/>
                <w:right w:val="none" w:color="000000" w:sz="0" w:space="0"/>
              </w:pBdr>
              <w:spacing w:line="85" w:lineRule="atLeast"/>
              <w:jc w:val="both"/>
              <w:rPr>
                <w:rFonts w:hint="eastAsia" w:eastAsia="宋体"/>
                <w:color w:val="000000"/>
              </w:rPr>
            </w:pPr>
            <w:r>
              <w:rPr>
                <w:rFonts w:ascii="宋体" w:hAnsi="宋体" w:eastAsia="宋体" w:cs="宋体"/>
                <w:color w:val="000000"/>
              </w:rPr>
              <w:t>小写：</w:t>
            </w:r>
            <w:r>
              <w:rPr>
                <w:rFonts w:hint="eastAsia" w:ascii="宋体" w:hAnsi="宋体" w:eastAsia="宋体" w:cs="宋体"/>
                <w:color w:val="000000"/>
              </w:rPr>
              <w:t>¥</w:t>
            </w:r>
          </w:p>
          <w:p w14:paraId="4DCEEC7F">
            <w:pPr>
              <w:pBdr>
                <w:top w:val="none" w:color="000000" w:sz="0" w:space="0"/>
                <w:left w:val="none" w:color="000000" w:sz="0" w:space="0"/>
                <w:bottom w:val="none" w:color="000000" w:sz="0" w:space="0"/>
                <w:right w:val="none" w:color="000000" w:sz="0" w:space="0"/>
              </w:pBdr>
              <w:spacing w:line="85" w:lineRule="atLeast"/>
              <w:ind w:firstLine="540"/>
              <w:jc w:val="both"/>
              <w:rPr>
                <w:color w:val="000000"/>
              </w:rPr>
            </w:pPr>
            <w:r>
              <w:rPr>
                <w:rFonts w:ascii="宋体" w:hAnsi="宋体" w:eastAsia="宋体" w:cs="宋体"/>
                <w:color w:val="000000"/>
              </w:rPr>
              <w:t> </w:t>
            </w:r>
          </w:p>
          <w:p w14:paraId="0EC345B6">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rPr>
              <w:t>大写：人民币</w:t>
            </w:r>
          </w:p>
          <w:p w14:paraId="2487A18B">
            <w:pPr>
              <w:pBdr>
                <w:top w:val="none" w:color="000000" w:sz="0" w:space="0"/>
                <w:left w:val="none" w:color="000000" w:sz="0" w:space="0"/>
                <w:bottom w:val="none" w:color="000000" w:sz="0" w:space="0"/>
                <w:right w:val="none" w:color="000000" w:sz="0" w:space="0"/>
              </w:pBdr>
              <w:spacing w:line="85" w:lineRule="atLeast"/>
              <w:rPr>
                <w:color w:val="000000"/>
              </w:rPr>
            </w:pPr>
            <w:r>
              <w:rPr>
                <w:rFonts w:ascii="宋体" w:hAnsi="宋体" w:eastAsia="宋体" w:cs="宋体"/>
                <w:color w:val="000000"/>
              </w:rPr>
              <w:t> </w:t>
            </w:r>
          </w:p>
        </w:tc>
      </w:tr>
      <w:tr w14:paraId="22AA9B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27" w:hRule="atLeast"/>
        </w:trPr>
        <w:tc>
          <w:tcPr>
            <w:tcW w:w="2025"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096533F4">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hint="eastAsia" w:ascii="宋体" w:hAnsi="宋体" w:eastAsia="宋体" w:cs="宋体"/>
                <w:color w:val="000000"/>
              </w:rPr>
              <w:t>合同履行</w:t>
            </w:r>
            <w:r>
              <w:rPr>
                <w:rFonts w:ascii="宋体" w:hAnsi="宋体" w:eastAsia="宋体" w:cs="宋体"/>
                <w:color w:val="000000"/>
              </w:rPr>
              <w:t>期</w:t>
            </w:r>
          </w:p>
        </w:tc>
        <w:tc>
          <w:tcPr>
            <w:tcW w:w="7329"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25107103">
            <w:pPr>
              <w:pBdr>
                <w:top w:val="none" w:color="000000" w:sz="0" w:space="0"/>
                <w:left w:val="none" w:color="000000" w:sz="0" w:space="0"/>
                <w:bottom w:val="none" w:color="000000" w:sz="0" w:space="0"/>
                <w:right w:val="none" w:color="000000" w:sz="0" w:space="0"/>
              </w:pBdr>
              <w:spacing w:line="85" w:lineRule="atLeast"/>
              <w:ind w:firstLine="540"/>
              <w:jc w:val="both"/>
              <w:rPr>
                <w:color w:val="000000"/>
              </w:rPr>
            </w:pPr>
            <w:r>
              <w:rPr>
                <w:rFonts w:ascii="宋体" w:hAnsi="宋体" w:eastAsia="宋体" w:cs="宋体"/>
                <w:color w:val="000000"/>
              </w:rPr>
              <w:t> </w:t>
            </w:r>
          </w:p>
          <w:p w14:paraId="3EF1059D">
            <w:pPr>
              <w:pBdr>
                <w:top w:val="none" w:color="000000" w:sz="0" w:space="0"/>
                <w:left w:val="none" w:color="000000" w:sz="0" w:space="0"/>
                <w:bottom w:val="none" w:color="000000" w:sz="0" w:space="0"/>
                <w:right w:val="none" w:color="000000" w:sz="0" w:space="0"/>
              </w:pBdr>
              <w:spacing w:line="85" w:lineRule="atLeast"/>
              <w:ind w:firstLine="540"/>
              <w:jc w:val="both"/>
              <w:rPr>
                <w:color w:val="000000"/>
              </w:rPr>
            </w:pPr>
            <w:r>
              <w:rPr>
                <w:rFonts w:ascii="宋体" w:hAnsi="宋体" w:eastAsia="宋体" w:cs="宋体"/>
                <w:color w:val="000000"/>
              </w:rPr>
              <w:t> </w:t>
            </w:r>
          </w:p>
        </w:tc>
      </w:tr>
      <w:tr w14:paraId="2E100F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1096" w:hRule="atLeast"/>
        </w:trPr>
        <w:tc>
          <w:tcPr>
            <w:tcW w:w="2025"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71A14B9A">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hint="eastAsia" w:ascii="宋体" w:hAnsi="宋体" w:eastAsia="宋体" w:cs="宋体"/>
                <w:color w:val="000000"/>
              </w:rPr>
              <w:t>投标供应商</w:t>
            </w:r>
            <w:r>
              <w:rPr>
                <w:rFonts w:ascii="宋体" w:hAnsi="宋体" w:eastAsia="宋体" w:cs="宋体"/>
                <w:color w:val="000000"/>
              </w:rPr>
              <w:t>是否为小微企业</w:t>
            </w:r>
          </w:p>
        </w:tc>
        <w:tc>
          <w:tcPr>
            <w:tcW w:w="7329"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3BE4BF72">
            <w:pPr>
              <w:pBdr>
                <w:top w:val="none" w:color="000000" w:sz="0" w:space="0"/>
                <w:left w:val="none" w:color="000000" w:sz="0" w:space="0"/>
                <w:bottom w:val="none" w:color="000000" w:sz="0" w:space="0"/>
                <w:right w:val="none" w:color="000000" w:sz="0" w:space="0"/>
              </w:pBdr>
              <w:spacing w:line="85" w:lineRule="atLeast"/>
              <w:ind w:firstLine="540"/>
              <w:jc w:val="both"/>
              <w:rPr>
                <w:color w:val="000000"/>
              </w:rPr>
            </w:pPr>
            <w:r>
              <w:rPr>
                <w:rFonts w:ascii="宋体" w:hAnsi="宋体" w:eastAsia="宋体" w:cs="宋体"/>
                <w:color w:val="000000"/>
              </w:rPr>
              <w:t>是      否</w:t>
            </w:r>
          </w:p>
          <w:p w14:paraId="758565A7">
            <w:pPr>
              <w:pBdr>
                <w:top w:val="none" w:color="000000" w:sz="0" w:space="0"/>
                <w:left w:val="none" w:color="000000" w:sz="0" w:space="0"/>
                <w:bottom w:val="none" w:color="000000" w:sz="0" w:space="0"/>
                <w:right w:val="none" w:color="000000" w:sz="0" w:space="0"/>
              </w:pBdr>
              <w:spacing w:line="85" w:lineRule="atLeast"/>
              <w:ind w:firstLine="540"/>
              <w:jc w:val="both"/>
              <w:rPr>
                <w:color w:val="000000"/>
              </w:rPr>
            </w:pPr>
            <w:r>
              <w:rPr>
                <w:rFonts w:ascii="宋体" w:hAnsi="宋体" w:eastAsia="宋体" w:cs="宋体"/>
                <w:color w:val="000000"/>
              </w:rPr>
              <w:t> </w:t>
            </w:r>
          </w:p>
        </w:tc>
      </w:tr>
    </w:tbl>
    <w:p w14:paraId="1C4DA63A">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投标单位（</w:t>
      </w:r>
      <w:r>
        <w:rPr>
          <w:rFonts w:hint="eastAsia" w:ascii="宋体" w:hAnsi="宋体" w:eastAsia="宋体" w:cs="宋体"/>
          <w:color w:val="000000"/>
        </w:rPr>
        <w:t>加盖电子公章</w:t>
      </w:r>
      <w:r>
        <w:rPr>
          <w:rFonts w:ascii="宋体" w:hAnsi="宋体" w:eastAsia="宋体" w:cs="宋体"/>
          <w:color w:val="000000"/>
        </w:rPr>
        <w:t>）：</w:t>
      </w:r>
      <w:r>
        <w:rPr>
          <w:rFonts w:ascii="宋体" w:hAnsi="宋体" w:eastAsia="宋体" w:cs="宋体"/>
          <w:color w:val="000000"/>
          <w:u w:val="single"/>
        </w:rPr>
        <w:t>                      </w:t>
      </w:r>
    </w:p>
    <w:p w14:paraId="05C3EE2D">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hint="eastAsia" w:ascii="宋体" w:hAnsi="宋体" w:eastAsia="宋体" w:cs="宋体"/>
          <w:color w:val="000000"/>
        </w:rPr>
        <w:t>被</w:t>
      </w:r>
      <w:r>
        <w:rPr>
          <w:rFonts w:ascii="宋体" w:hAnsi="宋体" w:eastAsia="宋体" w:cs="宋体"/>
          <w:color w:val="000000"/>
        </w:rPr>
        <w:t>授权</w:t>
      </w:r>
      <w:r>
        <w:rPr>
          <w:rFonts w:hint="eastAsia" w:ascii="宋体" w:hAnsi="宋体" w:eastAsia="宋体" w:cs="宋体"/>
          <w:color w:val="000000"/>
        </w:rPr>
        <w:t>人</w:t>
      </w:r>
      <w:r>
        <w:rPr>
          <w:rFonts w:ascii="宋体" w:hAnsi="宋体" w:eastAsia="宋体" w:cs="宋体"/>
          <w:color w:val="000000"/>
        </w:rPr>
        <w:t>（签字）：</w:t>
      </w:r>
      <w:r>
        <w:rPr>
          <w:rFonts w:ascii="宋体" w:hAnsi="宋体" w:eastAsia="宋体" w:cs="宋体"/>
          <w:color w:val="000000"/>
          <w:u w:val="single"/>
        </w:rPr>
        <w:t>                      </w:t>
      </w:r>
    </w:p>
    <w:p w14:paraId="75106C6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日期：</w:t>
      </w:r>
      <w:r>
        <w:rPr>
          <w:rFonts w:ascii="宋体" w:hAnsi="宋体" w:eastAsia="宋体" w:cs="宋体"/>
          <w:color w:val="000000"/>
          <w:u w:val="single"/>
        </w:rPr>
        <w:t>                      </w:t>
      </w:r>
    </w:p>
    <w:p w14:paraId="41DFECAB">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rFonts w:ascii="宋体" w:hAnsi="宋体" w:eastAsia="宋体" w:cs="宋体"/>
          <w:color w:val="000000"/>
        </w:rPr>
      </w:pPr>
      <w:r>
        <w:rPr>
          <w:rFonts w:ascii="宋体" w:hAnsi="宋体" w:eastAsia="宋体" w:cs="宋体"/>
          <w:color w:val="000000"/>
        </w:rPr>
        <w:t>说明：1.本项目仅接受一个价格，不得填报有选择性报价方案。</w:t>
      </w:r>
    </w:p>
    <w:p w14:paraId="17733A8A">
      <w:pPr>
        <w:numPr>
          <w:ilvl w:val="0"/>
          <w:numId w:val="5"/>
        </w:num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000000"/>
        </w:rPr>
      </w:pPr>
      <w:r>
        <w:rPr>
          <w:rFonts w:hint="eastAsia" w:ascii="宋体" w:hAnsi="宋体" w:eastAsia="宋体" w:cs="宋体"/>
          <w:color w:val="000000"/>
        </w:rPr>
        <w:t>投标供应商</w:t>
      </w:r>
      <w:r>
        <w:rPr>
          <w:rFonts w:ascii="宋体" w:hAnsi="宋体" w:eastAsia="宋体" w:cs="宋体"/>
          <w:color w:val="000000"/>
        </w:rPr>
        <w:t>须根据实际情况，在“</w:t>
      </w:r>
      <w:r>
        <w:rPr>
          <w:rFonts w:hint="eastAsia" w:ascii="宋体" w:hAnsi="宋体" w:eastAsia="宋体" w:cs="宋体"/>
          <w:color w:val="000000"/>
        </w:rPr>
        <w:t>投标供应商</w:t>
      </w:r>
      <w:r>
        <w:rPr>
          <w:rFonts w:ascii="宋体" w:hAnsi="宋体" w:eastAsia="宋体" w:cs="宋体"/>
          <w:color w:val="000000"/>
        </w:rPr>
        <w:t>是否均为小微企业”栏后“是”或“否”上打“√”。如填写“是”，</w:t>
      </w:r>
      <w:r>
        <w:rPr>
          <w:rFonts w:hint="eastAsia" w:ascii="宋体" w:hAnsi="宋体" w:eastAsia="宋体" w:cs="宋体"/>
          <w:color w:val="000000"/>
        </w:rPr>
        <w:t>投标供应商</w:t>
      </w:r>
      <w:r>
        <w:rPr>
          <w:rFonts w:ascii="宋体" w:hAnsi="宋体" w:eastAsia="宋体" w:cs="宋体"/>
          <w:color w:val="000000"/>
        </w:rPr>
        <w:t>需提供《中小企业声明函》《残疾人福利性单位声明函》《属于监狱企业的证明文件》。</w:t>
      </w:r>
      <w:bookmarkStart w:id="5" w:name="OLE_LINK2"/>
      <w:bookmarkStart w:id="6" w:name="OLE_LINK3"/>
      <w:r>
        <w:rPr>
          <w:rFonts w:ascii="宋体" w:hAnsi="宋体" w:eastAsia="宋体" w:cs="宋体"/>
          <w:color w:val="000000"/>
          <w:sz w:val="24"/>
        </w:rPr>
        <w:br w:type="page" w:clear="all"/>
      </w:r>
      <w:bookmarkEnd w:id="5"/>
      <w:bookmarkEnd w:id="6"/>
    </w:p>
    <w:p w14:paraId="597295F3">
      <w:pPr>
        <w:pBdr>
          <w:top w:val="none" w:color="000000" w:sz="0" w:space="0"/>
          <w:left w:val="none" w:color="000000" w:sz="0" w:space="0"/>
          <w:bottom w:val="none" w:color="000000" w:sz="0" w:space="0"/>
          <w:right w:val="none" w:color="000000" w:sz="0" w:space="0"/>
        </w:pBdr>
        <w:spacing w:line="85" w:lineRule="atLeast"/>
        <w:rPr>
          <w:rFonts w:hint="eastAsia" w:eastAsia="宋体"/>
          <w:b/>
          <w:bCs/>
          <w:color w:val="000000"/>
          <w:lang w:eastAsia="zh-CN"/>
        </w:rPr>
      </w:pPr>
      <w:r>
        <w:rPr>
          <w:rFonts w:ascii="宋体" w:hAnsi="宋体" w:eastAsia="宋体" w:cs="宋体"/>
          <w:b/>
          <w:bCs/>
          <w:color w:val="000000"/>
          <w:sz w:val="24"/>
        </w:rPr>
        <w:t>附件四</w:t>
      </w:r>
      <w:r>
        <w:rPr>
          <w:rFonts w:hint="eastAsia" w:ascii="宋体" w:hAnsi="宋体" w:eastAsia="宋体" w:cs="宋体"/>
          <w:b/>
          <w:bCs/>
          <w:color w:val="000000"/>
          <w:sz w:val="24"/>
        </w:rPr>
        <w:t>、</w:t>
      </w:r>
      <w:r>
        <w:rPr>
          <w:rFonts w:ascii="宋体" w:hAnsi="宋体" w:eastAsia="宋体" w:cs="宋体"/>
          <w:b/>
          <w:bCs/>
          <w:color w:val="000000"/>
          <w:sz w:val="24"/>
        </w:rPr>
        <w:t>分项报价表格式</w:t>
      </w:r>
      <w:r>
        <w:rPr>
          <w:rFonts w:hint="eastAsia" w:ascii="宋体" w:hAnsi="宋体" w:eastAsia="宋体" w:cs="宋体"/>
          <w:b/>
          <w:bCs/>
          <w:color w:val="000000"/>
          <w:sz w:val="24"/>
          <w:lang w:eastAsia="zh-CN"/>
        </w:rPr>
        <w:t>（</w:t>
      </w:r>
      <w:r>
        <w:rPr>
          <w:rFonts w:hint="eastAsia" w:ascii="宋体" w:hAnsi="宋体" w:eastAsia="宋体" w:cs="宋体"/>
          <w:b/>
          <w:bCs/>
          <w:color w:val="000000"/>
          <w:sz w:val="24"/>
          <w:lang w:val="en-US" w:eastAsia="zh-CN"/>
        </w:rPr>
        <w:t>如有，格式自拟</w:t>
      </w:r>
      <w:r>
        <w:rPr>
          <w:rFonts w:hint="eastAsia" w:ascii="宋体" w:hAnsi="宋体" w:eastAsia="宋体" w:cs="宋体"/>
          <w:b/>
          <w:bCs/>
          <w:color w:val="000000"/>
          <w:sz w:val="24"/>
          <w:lang w:eastAsia="zh-CN"/>
        </w:rPr>
        <w:t>）</w:t>
      </w:r>
    </w:p>
    <w:p w14:paraId="6FD4E026">
      <w:pPr>
        <w:pBdr>
          <w:top w:val="none" w:color="000000" w:sz="0" w:space="0"/>
          <w:left w:val="none" w:color="000000" w:sz="0" w:space="0"/>
          <w:bottom w:val="none" w:color="000000" w:sz="0" w:space="0"/>
          <w:right w:val="none" w:color="000000" w:sz="0" w:space="0"/>
        </w:pBdr>
        <w:shd w:val="clear" w:color="FFFFFF" w:fill="FFFFFF"/>
        <w:spacing w:line="85" w:lineRule="atLeast"/>
        <w:ind w:firstLine="241"/>
        <w:rPr>
          <w:color w:val="000000"/>
        </w:rPr>
      </w:pPr>
      <w:r>
        <w:rPr>
          <w:rFonts w:ascii="宋体" w:hAnsi="宋体" w:eastAsia="宋体" w:cs="宋体"/>
          <w:color w:val="000000"/>
        </w:rPr>
        <w:br w:type="page" w:clear="all"/>
      </w:r>
      <w:r>
        <w:rPr>
          <w:rFonts w:ascii="宋体" w:hAnsi="宋体" w:eastAsia="宋体" w:cs="宋体"/>
          <w:b/>
          <w:color w:val="000000"/>
          <w:sz w:val="24"/>
        </w:rPr>
        <w:t>附件五</w:t>
      </w:r>
      <w:r>
        <w:rPr>
          <w:rFonts w:hint="eastAsia" w:ascii="宋体" w:hAnsi="宋体" w:eastAsia="宋体" w:cs="宋体"/>
          <w:b/>
          <w:color w:val="000000"/>
          <w:sz w:val="24"/>
        </w:rPr>
        <w:t>、</w:t>
      </w:r>
      <w:r>
        <w:rPr>
          <w:rFonts w:ascii="宋体" w:hAnsi="宋体" w:eastAsia="宋体" w:cs="宋体"/>
          <w:b/>
          <w:color w:val="000000"/>
          <w:sz w:val="24"/>
        </w:rPr>
        <w:t>技术规格偏离表格式</w:t>
      </w:r>
    </w:p>
    <w:p w14:paraId="6CA99E5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sz w:val="24"/>
        </w:rPr>
      </w:pPr>
      <w:r>
        <w:rPr>
          <w:rFonts w:ascii="宋体" w:hAnsi="宋体" w:eastAsia="宋体" w:cs="宋体"/>
          <w:color w:val="000000"/>
          <w:sz w:val="24"/>
        </w:rPr>
        <w:t>技术规格偏离表</w:t>
      </w:r>
    </w:p>
    <w:p w14:paraId="047B8D3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sz w:val="24"/>
        </w:rPr>
      </w:pPr>
    </w:p>
    <w:p w14:paraId="4EDC38FB">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000000"/>
          <w:szCs w:val="21"/>
        </w:rPr>
      </w:pPr>
      <w:r>
        <w:rPr>
          <w:rFonts w:hint="eastAsia" w:ascii="宋体" w:hAnsi="宋体" w:eastAsia="宋体" w:cs="宋体"/>
          <w:color w:val="000000"/>
          <w:szCs w:val="21"/>
        </w:rPr>
        <w:t>项目名称：                                       项目编号：</w:t>
      </w:r>
    </w:p>
    <w:tbl>
      <w:tblPr>
        <w:tblStyle w:val="30"/>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80" w:type="dxa"/>
          <w:left w:w="80" w:type="dxa"/>
          <w:bottom w:w="80" w:type="dxa"/>
          <w:right w:w="80" w:type="dxa"/>
        </w:tblCellMar>
      </w:tblPr>
      <w:tblGrid>
        <w:gridCol w:w="973"/>
        <w:gridCol w:w="3178"/>
        <w:gridCol w:w="2890"/>
        <w:gridCol w:w="1966"/>
      </w:tblGrid>
      <w:tr w14:paraId="31303E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870" w:hRule="atLeast"/>
        </w:trPr>
        <w:tc>
          <w:tcPr>
            <w:tcW w:w="973"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0D297A95">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序号</w:t>
            </w:r>
          </w:p>
        </w:tc>
        <w:tc>
          <w:tcPr>
            <w:tcW w:w="317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4120B062">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000000"/>
              </w:rPr>
            </w:pPr>
            <w:r>
              <w:rPr>
                <w:rFonts w:ascii="宋体" w:hAnsi="宋体" w:eastAsia="宋体" w:cs="宋体"/>
                <w:color w:val="000000"/>
              </w:rPr>
              <w:t>招标</w:t>
            </w:r>
            <w:r>
              <w:rPr>
                <w:rFonts w:hint="eastAsia" w:ascii="宋体" w:hAnsi="宋体" w:eastAsia="宋体" w:cs="宋体"/>
                <w:color w:val="000000"/>
              </w:rPr>
              <w:t>文件技术要求</w:t>
            </w:r>
          </w:p>
        </w:tc>
        <w:tc>
          <w:tcPr>
            <w:tcW w:w="2890"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23E63657">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color w:val="000000"/>
              </w:rPr>
              <w:t>投标文件技术指标情况</w:t>
            </w:r>
          </w:p>
        </w:tc>
        <w:tc>
          <w:tcPr>
            <w:tcW w:w="1966"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422B3C54">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eastAsia="宋体"/>
                <w:color w:val="000000"/>
              </w:rPr>
            </w:pPr>
            <w:r>
              <w:rPr>
                <w:rFonts w:hint="eastAsia" w:ascii="宋体" w:hAnsi="宋体" w:eastAsia="宋体" w:cs="宋体"/>
                <w:color w:val="000000"/>
              </w:rPr>
              <w:t>响应/</w:t>
            </w:r>
            <w:r>
              <w:rPr>
                <w:rFonts w:ascii="宋体" w:hAnsi="宋体" w:eastAsia="宋体" w:cs="宋体"/>
                <w:color w:val="000000"/>
              </w:rPr>
              <w:t>偏离</w:t>
            </w:r>
            <w:r>
              <w:rPr>
                <w:rFonts w:hint="eastAsia" w:ascii="宋体" w:hAnsi="宋体" w:eastAsia="宋体" w:cs="宋体"/>
                <w:color w:val="000000"/>
              </w:rPr>
              <w:t>情况</w:t>
            </w:r>
          </w:p>
        </w:tc>
      </w:tr>
      <w:tr w14:paraId="73EDD9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973"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0B2C04AA">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317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0DD77301">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2890"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4394D90">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1966"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36A1B9C6">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r>
      <w:tr w14:paraId="37656D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973"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2820F86">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317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41078193">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2890"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44AD861C">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1966"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48467F9F">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r>
      <w:tr w14:paraId="38C125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295" w:hRule="atLeast"/>
        </w:trPr>
        <w:tc>
          <w:tcPr>
            <w:tcW w:w="973"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4183375F">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317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7CB6FE64">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2890"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756769BD">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1966"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7D613F4F">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r>
    </w:tbl>
    <w:p w14:paraId="1B7341CF">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投标单位（</w:t>
      </w:r>
      <w:r>
        <w:rPr>
          <w:rFonts w:hint="eastAsia" w:ascii="宋体" w:hAnsi="宋体" w:eastAsia="宋体" w:cs="宋体"/>
          <w:color w:val="000000"/>
        </w:rPr>
        <w:t>加盖电子公章</w:t>
      </w:r>
      <w:r>
        <w:rPr>
          <w:rFonts w:ascii="宋体" w:hAnsi="宋体" w:eastAsia="宋体" w:cs="宋体"/>
          <w:color w:val="000000"/>
        </w:rPr>
        <w:t>）：</w:t>
      </w:r>
      <w:r>
        <w:rPr>
          <w:rFonts w:ascii="宋体" w:hAnsi="宋体" w:eastAsia="宋体" w:cs="宋体"/>
          <w:color w:val="000000"/>
          <w:u w:val="single"/>
        </w:rPr>
        <w:t>                      </w:t>
      </w:r>
    </w:p>
    <w:p w14:paraId="5D395245">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授权代表（签字）：</w:t>
      </w:r>
      <w:r>
        <w:rPr>
          <w:rFonts w:ascii="宋体" w:hAnsi="宋体" w:eastAsia="宋体" w:cs="宋体"/>
          <w:color w:val="000000"/>
          <w:u w:val="single"/>
        </w:rPr>
        <w:t>                      </w:t>
      </w:r>
    </w:p>
    <w:p w14:paraId="448A65C0">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日期：</w:t>
      </w:r>
      <w:r>
        <w:rPr>
          <w:rFonts w:ascii="宋体" w:hAnsi="宋体" w:eastAsia="宋体" w:cs="宋体"/>
          <w:color w:val="000000"/>
          <w:u w:val="single"/>
        </w:rPr>
        <w:t>                      </w:t>
      </w:r>
    </w:p>
    <w:p w14:paraId="2EBE27F2">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说明：</w:t>
      </w:r>
    </w:p>
    <w:p w14:paraId="0076BF86">
      <w:pPr>
        <w:pBdr>
          <w:top w:val="none" w:color="000000" w:sz="0" w:space="0"/>
          <w:left w:val="none" w:color="000000" w:sz="0" w:space="0"/>
          <w:bottom w:val="none" w:color="000000" w:sz="0" w:space="0"/>
          <w:right w:val="none" w:color="000000" w:sz="0" w:space="0"/>
        </w:pBdr>
        <w:shd w:val="clear" w:color="FFFFFF" w:fill="FFFFFF"/>
        <w:spacing w:line="85" w:lineRule="atLeast"/>
        <w:rPr>
          <w:color w:val="000000"/>
        </w:rPr>
      </w:pPr>
      <w:r>
        <w:rPr>
          <w:rFonts w:ascii="宋体" w:hAnsi="宋体" w:eastAsia="宋体" w:cs="宋体"/>
          <w:color w:val="000000"/>
        </w:rPr>
        <w:t>1</w:t>
      </w:r>
      <w:r>
        <w:rPr>
          <w:rFonts w:hint="eastAsia" w:ascii="宋体" w:hAnsi="宋体" w:eastAsia="宋体" w:cs="宋体"/>
          <w:color w:val="000000"/>
        </w:rPr>
        <w:t>.投标供应商</w:t>
      </w:r>
      <w:r>
        <w:rPr>
          <w:rFonts w:ascii="宋体" w:hAnsi="宋体" w:eastAsia="宋体" w:cs="宋体"/>
          <w:color w:val="000000"/>
        </w:rPr>
        <w:t>应在上表中明确投标文件技术部分与招标文件要求的技术要求偏离情况，未在上表中说明的，如在投标文件其他内容中已有文字说明或相关证明材料的，则以已有文字说明或相关证明材料为准。</w:t>
      </w:r>
    </w:p>
    <w:p w14:paraId="43731C6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2</w:t>
      </w:r>
      <w:r>
        <w:rPr>
          <w:rFonts w:hint="eastAsia" w:ascii="宋体" w:hAnsi="宋体" w:eastAsia="宋体" w:cs="宋体"/>
          <w:color w:val="000000"/>
        </w:rPr>
        <w:t>.</w:t>
      </w:r>
      <w:r>
        <w:rPr>
          <w:rFonts w:ascii="宋体" w:hAnsi="宋体" w:eastAsia="宋体" w:cs="宋体"/>
          <w:color w:val="000000"/>
        </w:rPr>
        <w:t>如果行数不够，请自行增加。</w:t>
      </w:r>
    </w:p>
    <w:p w14:paraId="2C1DA7E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sz w:val="24"/>
        </w:rPr>
        <w:t> </w:t>
      </w:r>
    </w:p>
    <w:p w14:paraId="30F143F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000000"/>
          <w:sz w:val="24"/>
        </w:rPr>
      </w:pPr>
      <w:r>
        <w:rPr>
          <w:rFonts w:ascii="宋体" w:hAnsi="宋体" w:eastAsia="宋体" w:cs="宋体"/>
          <w:b/>
          <w:color w:val="000000"/>
          <w:sz w:val="24"/>
        </w:rPr>
        <w:t> </w:t>
      </w:r>
    </w:p>
    <w:p w14:paraId="4D7E091C">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37243695">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35D2DB99">
      <w:pPr>
        <w:pBdr>
          <w:top w:val="none" w:color="000000" w:sz="0" w:space="0"/>
          <w:left w:val="none" w:color="000000" w:sz="0" w:space="0"/>
          <w:bottom w:val="none" w:color="000000" w:sz="0" w:space="0"/>
          <w:right w:val="none" w:color="000000" w:sz="0" w:space="0"/>
        </w:pBdr>
        <w:spacing w:line="85" w:lineRule="atLeast"/>
        <w:rPr>
          <w:color w:val="000000"/>
        </w:rPr>
      </w:pPr>
      <w:r>
        <w:rPr>
          <w:color w:val="000000"/>
        </w:rPr>
        <w:br w:type="page" w:clear="all"/>
      </w:r>
    </w:p>
    <w:p w14:paraId="56A2E20C">
      <w:pPr>
        <w:pBdr>
          <w:top w:val="none" w:color="000000" w:sz="0" w:space="0"/>
          <w:left w:val="none" w:color="000000" w:sz="0" w:space="0"/>
          <w:bottom w:val="none" w:color="000000" w:sz="0" w:space="0"/>
          <w:right w:val="none" w:color="000000" w:sz="0" w:space="0"/>
        </w:pBdr>
        <w:spacing w:line="85" w:lineRule="atLeast"/>
        <w:rPr>
          <w:b/>
          <w:bCs/>
          <w:color w:val="000000"/>
        </w:rPr>
      </w:pPr>
      <w:r>
        <w:rPr>
          <w:rFonts w:ascii="宋体" w:hAnsi="宋体" w:eastAsia="宋体" w:cs="宋体"/>
          <w:b/>
          <w:bCs/>
          <w:color w:val="000000"/>
          <w:sz w:val="24"/>
        </w:rPr>
        <w:t>附件六</w:t>
      </w:r>
      <w:r>
        <w:rPr>
          <w:rFonts w:hint="eastAsia" w:ascii="宋体" w:hAnsi="宋体" w:eastAsia="宋体" w:cs="宋体"/>
          <w:b/>
          <w:bCs/>
          <w:color w:val="000000"/>
          <w:sz w:val="24"/>
        </w:rPr>
        <w:t>、</w:t>
      </w:r>
      <w:r>
        <w:rPr>
          <w:rFonts w:ascii="宋体" w:hAnsi="宋体" w:eastAsia="宋体" w:cs="宋体"/>
          <w:b/>
          <w:bCs/>
          <w:color w:val="000000"/>
          <w:sz w:val="24"/>
        </w:rPr>
        <w:t>商务条款偏离表格式</w:t>
      </w:r>
    </w:p>
    <w:p w14:paraId="4DE84F4F">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sz w:val="24"/>
        </w:rPr>
      </w:pPr>
      <w:r>
        <w:rPr>
          <w:rFonts w:ascii="宋体" w:hAnsi="宋体" w:eastAsia="宋体" w:cs="宋体"/>
          <w:color w:val="000000"/>
          <w:sz w:val="24"/>
        </w:rPr>
        <w:t>商务条款偏离表</w:t>
      </w:r>
    </w:p>
    <w:p w14:paraId="1E0F1F6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sz w:val="24"/>
        </w:rPr>
      </w:pPr>
    </w:p>
    <w:p w14:paraId="0B47B754">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000000"/>
          <w:sz w:val="24"/>
        </w:rPr>
      </w:pPr>
      <w:r>
        <w:rPr>
          <w:rFonts w:hint="eastAsia" w:ascii="宋体" w:hAnsi="宋体" w:eastAsia="宋体" w:cs="宋体"/>
          <w:color w:val="000000"/>
          <w:szCs w:val="21"/>
        </w:rPr>
        <w:t>项目名称：                                       项目编号：</w:t>
      </w:r>
    </w:p>
    <w:tbl>
      <w:tblPr>
        <w:tblStyle w:val="30"/>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80" w:type="dxa"/>
          <w:left w:w="80" w:type="dxa"/>
          <w:bottom w:w="80" w:type="dxa"/>
          <w:right w:w="80" w:type="dxa"/>
        </w:tblCellMar>
      </w:tblPr>
      <w:tblGrid>
        <w:gridCol w:w="1808"/>
        <w:gridCol w:w="2564"/>
        <w:gridCol w:w="3438"/>
        <w:gridCol w:w="1544"/>
      </w:tblGrid>
      <w:tr w14:paraId="2E03FB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0" w:hRule="atLeast"/>
        </w:trPr>
        <w:tc>
          <w:tcPr>
            <w:tcW w:w="180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2A5ED207">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序号</w:t>
            </w:r>
          </w:p>
        </w:tc>
        <w:tc>
          <w:tcPr>
            <w:tcW w:w="256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45FC437">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招标文件要求的商务条款</w:t>
            </w:r>
          </w:p>
        </w:tc>
        <w:tc>
          <w:tcPr>
            <w:tcW w:w="343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70241A09">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投标响应</w:t>
            </w:r>
          </w:p>
        </w:tc>
        <w:tc>
          <w:tcPr>
            <w:tcW w:w="154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245B6424">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偏离</w:t>
            </w:r>
          </w:p>
        </w:tc>
      </w:tr>
      <w:tr w14:paraId="7B2984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4E4BB6EF">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256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17FBA668">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eastAsia="宋体" w:cs="宋体"/>
                <w:color w:val="000000"/>
              </w:rPr>
            </w:pPr>
          </w:p>
        </w:tc>
        <w:tc>
          <w:tcPr>
            <w:tcW w:w="343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293C2818">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154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69F4E9FF">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r>
      <w:tr w14:paraId="1515F0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633C61F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000000"/>
              </w:rPr>
            </w:pPr>
          </w:p>
        </w:tc>
        <w:tc>
          <w:tcPr>
            <w:tcW w:w="256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FE7DD48">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eastAsia="宋体" w:cs="宋体"/>
                <w:color w:val="000000"/>
              </w:rPr>
            </w:pPr>
          </w:p>
        </w:tc>
        <w:tc>
          <w:tcPr>
            <w:tcW w:w="343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774423F4">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000000"/>
              </w:rPr>
            </w:pPr>
          </w:p>
        </w:tc>
        <w:tc>
          <w:tcPr>
            <w:tcW w:w="154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384BDF2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000000"/>
              </w:rPr>
            </w:pPr>
          </w:p>
        </w:tc>
      </w:tr>
      <w:tr w14:paraId="6A5F98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BF38804">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000000"/>
              </w:rPr>
            </w:pPr>
          </w:p>
        </w:tc>
        <w:tc>
          <w:tcPr>
            <w:tcW w:w="256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0A3FF14F">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eastAsia="宋体" w:cs="宋体"/>
                <w:color w:val="000000"/>
              </w:rPr>
            </w:pPr>
          </w:p>
        </w:tc>
        <w:tc>
          <w:tcPr>
            <w:tcW w:w="343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FE84E5E">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000000"/>
              </w:rPr>
            </w:pPr>
          </w:p>
        </w:tc>
        <w:tc>
          <w:tcPr>
            <w:tcW w:w="154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4BA1DA3B">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000000"/>
              </w:rPr>
            </w:pPr>
          </w:p>
        </w:tc>
      </w:tr>
      <w:tr w14:paraId="40C611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30BCB08E">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256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7B87E4B9">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000000"/>
              </w:rPr>
            </w:pPr>
          </w:p>
        </w:tc>
        <w:tc>
          <w:tcPr>
            <w:tcW w:w="343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1E5F38FC">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154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756B95E0">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r>
      <w:tr w14:paraId="14DCC5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1715CA0E">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256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2DDB50FF">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000000"/>
              </w:rPr>
            </w:pPr>
          </w:p>
        </w:tc>
        <w:tc>
          <w:tcPr>
            <w:tcW w:w="343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35A5142F">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154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E91F9DC">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r>
      <w:tr w14:paraId="43624E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12E932F">
            <w:pPr>
              <w:pBdr>
                <w:top w:val="none" w:color="000000" w:sz="0" w:space="0"/>
                <w:left w:val="none" w:color="000000" w:sz="0" w:space="0"/>
                <w:bottom w:val="none" w:color="000000" w:sz="0" w:space="0"/>
                <w:right w:val="none" w:color="000000" w:sz="0" w:space="0"/>
              </w:pBdr>
              <w:spacing w:before="200" w:after="200" w:line="85" w:lineRule="atLeast"/>
              <w:rPr>
                <w:color w:val="000000"/>
              </w:rPr>
            </w:pPr>
            <w:r>
              <w:rPr>
                <w:rFonts w:ascii="宋体" w:hAnsi="宋体" w:eastAsia="宋体" w:cs="宋体"/>
                <w:color w:val="000000"/>
              </w:rPr>
              <w:t> </w:t>
            </w:r>
          </w:p>
        </w:tc>
        <w:tc>
          <w:tcPr>
            <w:tcW w:w="256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E34BE7B">
            <w:pPr>
              <w:pBdr>
                <w:top w:val="none" w:color="000000" w:sz="0" w:space="0"/>
                <w:left w:val="none" w:color="000000" w:sz="0" w:space="0"/>
                <w:bottom w:val="none" w:color="000000" w:sz="0" w:space="0"/>
                <w:right w:val="none" w:color="000000" w:sz="0" w:space="0"/>
              </w:pBdr>
              <w:spacing w:before="200" w:after="200" w:line="85" w:lineRule="atLeast"/>
              <w:rPr>
                <w:color w:val="000000"/>
              </w:rPr>
            </w:pPr>
            <w:r>
              <w:rPr>
                <w:rFonts w:ascii="宋体" w:hAnsi="宋体" w:eastAsia="宋体" w:cs="宋体"/>
                <w:color w:val="000000"/>
              </w:rPr>
              <w:t> </w:t>
            </w:r>
          </w:p>
        </w:tc>
        <w:tc>
          <w:tcPr>
            <w:tcW w:w="343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6E3435A2">
            <w:pPr>
              <w:pBdr>
                <w:top w:val="none" w:color="000000" w:sz="0" w:space="0"/>
                <w:left w:val="none" w:color="000000" w:sz="0" w:space="0"/>
                <w:bottom w:val="none" w:color="000000" w:sz="0" w:space="0"/>
                <w:right w:val="none" w:color="000000" w:sz="0" w:space="0"/>
              </w:pBdr>
              <w:spacing w:before="200" w:after="200" w:line="85" w:lineRule="atLeast"/>
              <w:rPr>
                <w:color w:val="000000"/>
              </w:rPr>
            </w:pPr>
            <w:r>
              <w:rPr>
                <w:rFonts w:ascii="宋体" w:hAnsi="宋体" w:eastAsia="宋体" w:cs="宋体"/>
                <w:color w:val="000000"/>
              </w:rPr>
              <w:t> </w:t>
            </w:r>
          </w:p>
        </w:tc>
        <w:tc>
          <w:tcPr>
            <w:tcW w:w="154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63C84AD9">
            <w:pPr>
              <w:pBdr>
                <w:top w:val="none" w:color="000000" w:sz="0" w:space="0"/>
                <w:left w:val="none" w:color="000000" w:sz="0" w:space="0"/>
                <w:bottom w:val="none" w:color="000000" w:sz="0" w:space="0"/>
                <w:right w:val="none" w:color="000000" w:sz="0" w:space="0"/>
              </w:pBdr>
              <w:spacing w:before="200" w:after="200" w:line="85" w:lineRule="atLeast"/>
              <w:rPr>
                <w:color w:val="000000"/>
              </w:rPr>
            </w:pPr>
            <w:r>
              <w:rPr>
                <w:rFonts w:ascii="宋体" w:hAnsi="宋体" w:eastAsia="宋体" w:cs="宋体"/>
                <w:color w:val="000000"/>
              </w:rPr>
              <w:t> </w:t>
            </w:r>
          </w:p>
        </w:tc>
      </w:tr>
    </w:tbl>
    <w:p w14:paraId="443D5BC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投标单位（</w:t>
      </w:r>
      <w:r>
        <w:rPr>
          <w:rFonts w:hint="eastAsia" w:ascii="宋体" w:hAnsi="宋体" w:eastAsia="宋体" w:cs="宋体"/>
          <w:color w:val="000000"/>
        </w:rPr>
        <w:t>加盖电子公章</w:t>
      </w:r>
      <w:r>
        <w:rPr>
          <w:rFonts w:ascii="宋体" w:hAnsi="宋体" w:eastAsia="宋体" w:cs="宋体"/>
          <w:color w:val="000000"/>
        </w:rPr>
        <w:t>）：</w:t>
      </w:r>
      <w:r>
        <w:rPr>
          <w:rFonts w:ascii="宋体" w:hAnsi="宋体" w:eastAsia="宋体" w:cs="宋体"/>
          <w:color w:val="000000"/>
          <w:u w:val="single"/>
        </w:rPr>
        <w:t>                      </w:t>
      </w:r>
    </w:p>
    <w:p w14:paraId="1274704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授权代表（签字）：</w:t>
      </w:r>
      <w:r>
        <w:rPr>
          <w:rFonts w:ascii="宋体" w:hAnsi="宋体" w:eastAsia="宋体" w:cs="宋体"/>
          <w:color w:val="000000"/>
          <w:u w:val="single"/>
        </w:rPr>
        <w:t>                      </w:t>
      </w:r>
    </w:p>
    <w:p w14:paraId="76987F6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日期：</w:t>
      </w:r>
      <w:r>
        <w:rPr>
          <w:rFonts w:ascii="宋体" w:hAnsi="宋体" w:eastAsia="宋体" w:cs="宋体"/>
          <w:color w:val="000000"/>
          <w:u w:val="single"/>
        </w:rPr>
        <w:t>                      </w:t>
      </w:r>
    </w:p>
    <w:p w14:paraId="037EBD36">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rFonts w:ascii="宋体" w:hAnsi="宋体" w:eastAsia="宋体" w:cs="宋体"/>
          <w:color w:val="000000"/>
        </w:rPr>
      </w:pPr>
      <w:r>
        <w:rPr>
          <w:rFonts w:hint="eastAsia" w:ascii="宋体" w:hAnsi="宋体" w:eastAsia="宋体" w:cs="宋体"/>
          <w:color w:val="000000"/>
          <w:lang w:val="en-US" w:eastAsia="zh-CN"/>
        </w:rPr>
        <w:t>1</w:t>
      </w:r>
      <w:r>
        <w:rPr>
          <w:rFonts w:hint="eastAsia" w:ascii="宋体" w:hAnsi="宋体" w:eastAsia="宋体" w:cs="宋体"/>
          <w:color w:val="000000"/>
        </w:rPr>
        <w:t>.</w:t>
      </w:r>
      <w:r>
        <w:rPr>
          <w:rFonts w:ascii="宋体" w:hAnsi="宋体" w:eastAsia="宋体" w:cs="宋体"/>
          <w:color w:val="000000"/>
        </w:rPr>
        <w:t>说明：如果行数不够，请自行增加。</w:t>
      </w:r>
    </w:p>
    <w:p w14:paraId="35AC84E0">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rFonts w:ascii="宋体" w:hAnsi="宋体" w:eastAsia="宋体" w:cs="宋体"/>
          <w:color w:val="000000"/>
        </w:rPr>
      </w:pPr>
      <w:r>
        <w:rPr>
          <w:rFonts w:hint="eastAsia" w:ascii="宋体" w:hAnsi="宋体" w:eastAsia="宋体" w:cs="宋体"/>
          <w:color w:val="000000"/>
          <w:lang w:val="en-US" w:eastAsia="zh-CN"/>
        </w:rPr>
        <w:t>2</w:t>
      </w:r>
      <w:r>
        <w:rPr>
          <w:rFonts w:hint="eastAsia" w:ascii="宋体" w:hAnsi="宋体" w:eastAsia="宋体" w:cs="宋体"/>
          <w:color w:val="000000"/>
        </w:rPr>
        <w:t>.所有偏离必须在本表中列出，未在本偏离表中列出偏离，将视为投标供应商已完全接受招标文件要求。如完全无偏离，也无其他说明，可在本表第一行填写“全部无偏离”。</w:t>
      </w:r>
    </w:p>
    <w:p w14:paraId="72C9B915">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sz w:val="24"/>
        </w:rPr>
        <w:t> </w:t>
      </w:r>
    </w:p>
    <w:p w14:paraId="1325AC4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sz w:val="24"/>
        </w:rPr>
        <w:t> </w:t>
      </w:r>
    </w:p>
    <w:p w14:paraId="6280E339">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5DD7F8B4">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5A2D5390">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4DB3EB18">
      <w:pPr>
        <w:pBdr>
          <w:top w:val="none" w:color="000000" w:sz="0" w:space="0"/>
          <w:left w:val="none" w:color="000000" w:sz="0" w:space="0"/>
          <w:bottom w:val="none" w:color="000000" w:sz="0" w:space="0"/>
          <w:right w:val="none" w:color="000000" w:sz="0" w:space="0"/>
        </w:pBdr>
        <w:spacing w:before="240" w:after="240" w:line="85" w:lineRule="atLeast"/>
        <w:rPr>
          <w:color w:val="000000"/>
        </w:rPr>
      </w:pPr>
    </w:p>
    <w:p w14:paraId="51BB50D6">
      <w:pPr>
        <w:pBdr>
          <w:top w:val="none" w:color="000000" w:sz="0" w:space="0"/>
          <w:left w:val="none" w:color="000000" w:sz="0" w:space="0"/>
          <w:bottom w:val="none" w:color="000000" w:sz="0" w:space="0"/>
          <w:right w:val="none" w:color="000000" w:sz="0" w:space="0"/>
        </w:pBdr>
        <w:spacing w:line="85" w:lineRule="atLeast"/>
        <w:rPr>
          <w:color w:val="000000"/>
        </w:rPr>
      </w:pPr>
      <w:r>
        <w:rPr>
          <w:rFonts w:ascii="宋体" w:hAnsi="宋体" w:eastAsia="宋体" w:cs="宋体"/>
          <w:color w:val="000000"/>
          <w:sz w:val="24"/>
        </w:rPr>
        <w:br w:type="page" w:clear="all"/>
      </w:r>
      <w:r>
        <w:rPr>
          <w:rFonts w:ascii="宋体" w:hAnsi="宋体" w:eastAsia="宋体" w:cs="宋体"/>
          <w:b/>
          <w:bCs/>
          <w:color w:val="000000"/>
          <w:sz w:val="24"/>
        </w:rPr>
        <w:t>附件</w:t>
      </w:r>
      <w:r>
        <w:rPr>
          <w:rFonts w:hint="eastAsia" w:ascii="宋体" w:hAnsi="宋体" w:eastAsia="宋体" w:cs="宋体"/>
          <w:b/>
          <w:bCs/>
          <w:color w:val="000000"/>
          <w:sz w:val="24"/>
        </w:rPr>
        <w:t>七、投标供应商</w:t>
      </w:r>
      <w:r>
        <w:rPr>
          <w:rFonts w:ascii="宋体" w:hAnsi="宋体" w:eastAsia="宋体" w:cs="宋体"/>
          <w:b/>
          <w:bCs/>
          <w:color w:val="000000"/>
          <w:sz w:val="24"/>
        </w:rPr>
        <w:t>类似业绩情况表 </w:t>
      </w:r>
    </w:p>
    <w:p w14:paraId="726C69F3">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sz w:val="24"/>
        </w:rPr>
      </w:pPr>
      <w:r>
        <w:rPr>
          <w:rFonts w:hint="eastAsia" w:ascii="宋体" w:hAnsi="宋体" w:eastAsia="宋体" w:cs="宋体"/>
          <w:color w:val="000000"/>
          <w:sz w:val="24"/>
        </w:rPr>
        <w:t>投标供应商</w:t>
      </w:r>
      <w:r>
        <w:rPr>
          <w:rFonts w:ascii="宋体" w:hAnsi="宋体" w:eastAsia="宋体" w:cs="宋体"/>
          <w:color w:val="000000"/>
          <w:sz w:val="24"/>
        </w:rPr>
        <w:t>类似业绩情况表</w:t>
      </w:r>
    </w:p>
    <w:p w14:paraId="3C6C9FB4">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sz w:val="24"/>
        </w:rPr>
      </w:pPr>
    </w:p>
    <w:p w14:paraId="6F79A9C6">
      <w:pPr>
        <w:pBdr>
          <w:top w:val="none" w:color="000000" w:sz="0" w:space="0"/>
          <w:left w:val="none" w:color="000000" w:sz="0" w:space="0"/>
          <w:bottom w:val="none" w:color="000000" w:sz="0" w:space="0"/>
          <w:right w:val="none" w:color="000000" w:sz="0" w:space="0"/>
        </w:pBdr>
        <w:spacing w:before="100" w:after="100" w:line="85" w:lineRule="atLeast"/>
        <w:ind w:firstLine="240"/>
        <w:rPr>
          <w:color w:val="000000"/>
        </w:rPr>
      </w:pPr>
      <w:r>
        <w:rPr>
          <w:rFonts w:ascii="宋体" w:hAnsi="宋体" w:eastAsia="宋体" w:cs="宋体"/>
          <w:color w:val="000000"/>
        </w:rPr>
        <w:t>项目名称：</w:t>
      </w:r>
      <w:r>
        <w:rPr>
          <w:rFonts w:hint="eastAsia" w:ascii="宋体" w:hAnsi="宋体" w:eastAsia="宋体" w:cs="宋体"/>
          <w:color w:val="000000"/>
        </w:rPr>
        <w:t xml:space="preserve">                                          </w:t>
      </w:r>
      <w:r>
        <w:rPr>
          <w:rFonts w:ascii="宋体" w:hAnsi="宋体" w:eastAsia="宋体" w:cs="宋体"/>
          <w:color w:val="000000"/>
        </w:rPr>
        <w:t>项目编号：</w:t>
      </w:r>
    </w:p>
    <w:tbl>
      <w:tblPr>
        <w:tblStyle w:val="30"/>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673"/>
        <w:gridCol w:w="1538"/>
        <w:gridCol w:w="1400"/>
        <w:gridCol w:w="979"/>
        <w:gridCol w:w="1020"/>
        <w:gridCol w:w="1496"/>
        <w:gridCol w:w="1119"/>
        <w:gridCol w:w="1120"/>
      </w:tblGrid>
      <w:tr w14:paraId="1E9573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1EB8454">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序号</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678FBBC">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项目名称</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BA6EEB">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业主单位</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70EA72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合同</w:t>
            </w:r>
          </w:p>
          <w:p w14:paraId="1ABDDE71">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金额</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07268E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项目</w:t>
            </w:r>
          </w:p>
          <w:p w14:paraId="14FCB7F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内容</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418C8A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签约及服务</w:t>
            </w:r>
          </w:p>
          <w:p w14:paraId="69D4DD8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时间</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F0BFB0B">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联系人及电话</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8057F7C">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备注</w:t>
            </w:r>
          </w:p>
        </w:tc>
      </w:tr>
      <w:tr w14:paraId="40190F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17F80C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A41212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0F6F123">
            <w:pPr>
              <w:pBdr>
                <w:top w:val="none" w:color="000000" w:sz="0" w:space="0"/>
                <w:left w:val="none" w:color="000000" w:sz="0" w:space="0"/>
                <w:bottom w:val="none" w:color="000000" w:sz="0" w:space="0"/>
                <w:right w:val="none" w:color="000000" w:sz="0" w:space="0"/>
              </w:pBdr>
              <w:spacing w:line="85" w:lineRule="atLeast"/>
              <w:ind w:firstLine="120"/>
              <w:jc w:val="both"/>
              <w:rPr>
                <w:color w:val="000000"/>
              </w:rPr>
            </w:pPr>
            <w:r>
              <w:rPr>
                <w:rFonts w:ascii="宋体" w:hAnsi="宋体" w:eastAsia="宋体" w:cs="宋体"/>
                <w:color w:val="000000"/>
              </w:rPr>
              <w:t> </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3AC3BD1">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22CB937">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0EF8E0F">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A88DFA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0ED235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r>
      <w:tr w14:paraId="01C507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6B2893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9B46CB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56425C2">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EC8DB9E">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D236D66">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32F643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6B0AA7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272F72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r>
      <w:tr w14:paraId="275F4D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07AB8C5">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26FA8E7">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2BBFE1E">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58DF0EB">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5B381F4">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343E2E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EE8CC60">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95833A4">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r>
      <w:tr w14:paraId="28BA70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AFB77CC">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3638A0B">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668B2DC">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38EA0D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1BA3BB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CC945A0">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9E83B1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1D26AC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r>
      <w:tr w14:paraId="520904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9F306F6">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69DD826">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4D91A1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733067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A242496">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88A3A0C">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8F61CE0">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D2FBE24">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r>
      <w:tr w14:paraId="6F7E0F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0A2697C">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1805A15">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E5A4E30">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BDC144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1357ECC">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B620FC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EEEB4DF">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BB531D2">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r>
      <w:tr w14:paraId="494F69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8930A43">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73A0640">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004D81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A7801D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C6DD05C">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C2CCD9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712B457">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F7E08EB">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r>
      <w:tr w14:paraId="2AFB9C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BA2246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1D4073E">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4D36774">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5222BFF">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6B6F13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C823F4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306D8B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B23449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r>
    </w:tbl>
    <w:p w14:paraId="2553E7DC">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b/>
          <w:color w:val="000000"/>
        </w:rPr>
        <w:t> </w:t>
      </w:r>
    </w:p>
    <w:p w14:paraId="3D8F3FC7">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投标单位（</w:t>
      </w:r>
      <w:r>
        <w:rPr>
          <w:rFonts w:hint="eastAsia" w:ascii="宋体" w:hAnsi="宋体" w:eastAsia="宋体" w:cs="宋体"/>
          <w:color w:val="000000"/>
        </w:rPr>
        <w:t>加盖电子公章</w:t>
      </w:r>
      <w:r>
        <w:rPr>
          <w:rFonts w:ascii="宋体" w:hAnsi="宋体" w:eastAsia="宋体" w:cs="宋体"/>
          <w:color w:val="000000"/>
        </w:rPr>
        <w:t>）：</w:t>
      </w:r>
      <w:r>
        <w:rPr>
          <w:rFonts w:ascii="宋体" w:hAnsi="宋体" w:eastAsia="宋体" w:cs="宋体"/>
          <w:color w:val="000000"/>
          <w:u w:val="single"/>
        </w:rPr>
        <w:t>                      </w:t>
      </w:r>
    </w:p>
    <w:p w14:paraId="7DC2E97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授权代表（签字）：</w:t>
      </w:r>
      <w:r>
        <w:rPr>
          <w:rFonts w:ascii="宋体" w:hAnsi="宋体" w:eastAsia="宋体" w:cs="宋体"/>
          <w:color w:val="000000"/>
          <w:u w:val="single"/>
        </w:rPr>
        <w:t>                      </w:t>
      </w:r>
    </w:p>
    <w:p w14:paraId="407D1C0E">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rPr>
        <w:t>日期：</w:t>
      </w:r>
      <w:r>
        <w:rPr>
          <w:rFonts w:ascii="宋体" w:hAnsi="宋体" w:eastAsia="宋体" w:cs="宋体"/>
          <w:color w:val="000000"/>
          <w:u w:val="single"/>
        </w:rPr>
        <w:t>             </w:t>
      </w:r>
    </w:p>
    <w:p w14:paraId="000E19FA">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000000"/>
        </w:rPr>
      </w:pPr>
    </w:p>
    <w:p w14:paraId="39F664D5">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rPr>
        <w:t>说明：具体要求及需提交的证明材料详见评分标准。</w:t>
      </w:r>
    </w:p>
    <w:p w14:paraId="79C4136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sz w:val="24"/>
        </w:rPr>
        <w:t> </w:t>
      </w:r>
    </w:p>
    <w:p w14:paraId="101B56AA">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firstLine="4116"/>
        <w:rPr>
          <w:color w:val="000000"/>
        </w:rPr>
      </w:pPr>
      <w:r>
        <w:rPr>
          <w:rFonts w:ascii="宋体" w:hAnsi="宋体" w:eastAsia="宋体" w:cs="宋体"/>
          <w:b/>
          <w:color w:val="000000"/>
          <w:sz w:val="24"/>
        </w:rPr>
        <w:t> </w:t>
      </w:r>
    </w:p>
    <w:p w14:paraId="1B618549">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0588AF1F">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70692DC4">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2D4F4F9B">
      <w:pPr>
        <w:pBdr>
          <w:top w:val="none" w:color="000000" w:sz="0" w:space="0"/>
          <w:left w:val="none" w:color="000000" w:sz="0" w:space="0"/>
          <w:bottom w:val="none" w:color="000000" w:sz="0" w:space="0"/>
          <w:right w:val="none" w:color="000000" w:sz="0" w:space="0"/>
        </w:pBdr>
        <w:shd w:val="clear" w:color="FFFFFF" w:fill="FFFFFF"/>
        <w:spacing w:line="85" w:lineRule="atLeast"/>
        <w:rPr>
          <w:color w:val="000000"/>
        </w:rPr>
      </w:pPr>
      <w:r>
        <w:rPr>
          <w:color w:val="000000"/>
        </w:rPr>
        <w:br w:type="page" w:clear="all"/>
      </w:r>
    </w:p>
    <w:p w14:paraId="48F088C9">
      <w:pPr>
        <w:pBdr>
          <w:top w:val="none" w:color="000000" w:sz="0" w:space="0"/>
          <w:left w:val="none" w:color="000000" w:sz="0" w:space="0"/>
          <w:bottom w:val="none" w:color="000000" w:sz="0" w:space="0"/>
          <w:right w:val="none" w:color="000000" w:sz="0" w:space="0"/>
        </w:pBdr>
        <w:spacing w:line="85" w:lineRule="atLeast"/>
        <w:rPr>
          <w:color w:val="000000"/>
        </w:rPr>
      </w:pPr>
      <w:r>
        <w:rPr>
          <w:rFonts w:ascii="宋体" w:hAnsi="宋体" w:eastAsia="宋体" w:cs="宋体"/>
          <w:b/>
          <w:bCs/>
          <w:color w:val="000000"/>
          <w:sz w:val="24"/>
        </w:rPr>
        <w:t>附件</w:t>
      </w:r>
      <w:r>
        <w:rPr>
          <w:rFonts w:hint="eastAsia" w:ascii="宋体" w:hAnsi="宋体" w:eastAsia="宋体" w:cs="宋体"/>
          <w:b/>
          <w:bCs/>
          <w:color w:val="000000"/>
          <w:sz w:val="24"/>
          <w:lang w:val="en-US" w:eastAsia="zh-CN"/>
        </w:rPr>
        <w:t>八</w:t>
      </w:r>
      <w:r>
        <w:rPr>
          <w:rFonts w:ascii="宋体" w:hAnsi="宋体" w:eastAsia="宋体" w:cs="宋体"/>
          <w:b/>
          <w:bCs/>
          <w:color w:val="000000"/>
          <w:sz w:val="24"/>
        </w:rPr>
        <w:t>、无重大违法记录声明格式</w:t>
      </w:r>
    </w:p>
    <w:p w14:paraId="69B28D4E">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 </w:t>
      </w:r>
    </w:p>
    <w:p w14:paraId="0C05A4C0">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24"/>
        </w:rPr>
        <w:t>无重大违法记录声明</w:t>
      </w:r>
    </w:p>
    <w:p w14:paraId="7CE48203">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54CD92E9">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hint="eastAsia" w:ascii="宋体" w:hAnsi="宋体" w:eastAsia="宋体" w:cs="宋体"/>
          <w:color w:val="000000"/>
          <w:lang w:eastAsia="zh-CN"/>
        </w:rPr>
        <w:t>江苏第二师范学院</w:t>
      </w:r>
      <w:r>
        <w:rPr>
          <w:rFonts w:ascii="宋体" w:hAnsi="宋体" w:eastAsia="宋体" w:cs="宋体"/>
          <w:color w:val="000000"/>
        </w:rPr>
        <w:t>：</w:t>
      </w:r>
    </w:p>
    <w:p w14:paraId="2D68F0C3">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rPr>
        <w:t> </w:t>
      </w:r>
    </w:p>
    <w:p w14:paraId="470BF7AE">
      <w:pPr>
        <w:pBdr>
          <w:top w:val="none" w:color="000000" w:sz="0" w:space="0"/>
          <w:left w:val="none" w:color="000000" w:sz="0" w:space="0"/>
          <w:bottom w:val="none" w:color="000000" w:sz="0" w:space="0"/>
          <w:right w:val="none" w:color="000000" w:sz="0" w:space="0"/>
        </w:pBdr>
        <w:spacing w:before="240" w:after="240" w:line="85" w:lineRule="atLeast"/>
        <w:ind w:firstLine="480"/>
        <w:rPr>
          <w:color w:val="000000"/>
        </w:rPr>
      </w:pPr>
      <w:r>
        <w:rPr>
          <w:rFonts w:ascii="宋体" w:hAnsi="宋体" w:eastAsia="宋体" w:cs="宋体"/>
          <w:color w:val="000000"/>
        </w:rPr>
        <w:t>我单位</w:t>
      </w:r>
      <w:r>
        <w:rPr>
          <w:rFonts w:hint="eastAsia" w:ascii="宋体" w:hAnsi="宋体" w:eastAsia="宋体" w:cs="宋体"/>
          <w:color w:val="000000"/>
          <w:u w:val="single"/>
        </w:rPr>
        <w:t xml:space="preserve">           </w:t>
      </w:r>
      <w:r>
        <w:rPr>
          <w:rFonts w:ascii="宋体" w:hAnsi="宋体" w:eastAsia="宋体" w:cs="宋体"/>
          <w:color w:val="000000"/>
        </w:rPr>
        <w:t>（</w:t>
      </w:r>
      <w:r>
        <w:rPr>
          <w:rFonts w:hint="eastAsia" w:ascii="宋体" w:hAnsi="宋体" w:eastAsia="宋体" w:cs="宋体"/>
          <w:color w:val="000000"/>
        </w:rPr>
        <w:t>投标供应商</w:t>
      </w:r>
      <w:r>
        <w:rPr>
          <w:rFonts w:ascii="宋体" w:hAnsi="宋体" w:eastAsia="宋体" w:cs="宋体"/>
          <w:color w:val="000000"/>
        </w:rPr>
        <w:t>名称）郑重声明：</w:t>
      </w:r>
    </w:p>
    <w:p w14:paraId="220649A8">
      <w:pPr>
        <w:pBdr>
          <w:top w:val="none" w:color="000000" w:sz="0" w:space="0"/>
          <w:left w:val="none" w:color="000000" w:sz="0" w:space="0"/>
          <w:bottom w:val="none" w:color="000000" w:sz="0" w:space="0"/>
          <w:right w:val="none" w:color="000000" w:sz="0" w:space="0"/>
        </w:pBdr>
        <w:spacing w:before="240" w:after="240" w:line="85" w:lineRule="atLeast"/>
        <w:ind w:firstLine="480"/>
        <w:rPr>
          <w:color w:val="000000"/>
        </w:rPr>
      </w:pPr>
      <w:r>
        <w:rPr>
          <w:rFonts w:ascii="宋体" w:hAnsi="宋体" w:eastAsia="宋体" w:cs="宋体"/>
          <w:color w:val="000000"/>
        </w:rPr>
        <w:t>参加政府采购活动前3年内在经营活动中</w:t>
      </w:r>
      <w:r>
        <w:rPr>
          <w:rFonts w:hint="eastAsia" w:ascii="宋体" w:hAnsi="宋体" w:eastAsia="宋体" w:cs="宋体"/>
          <w:color w:val="000000"/>
          <w:u w:val="single"/>
        </w:rPr>
        <w:t xml:space="preserve">        </w:t>
      </w:r>
      <w:r>
        <w:rPr>
          <w:rFonts w:ascii="宋体" w:hAnsi="宋体" w:eastAsia="宋体" w:cs="宋体"/>
          <w:color w:val="000000"/>
        </w:rPr>
        <w:t>（在下划线上如实填写：有或没有）重大违法记录。</w:t>
      </w:r>
    </w:p>
    <w:p w14:paraId="186FFA9B">
      <w:pPr>
        <w:pBdr>
          <w:top w:val="none" w:color="000000" w:sz="0" w:space="0"/>
          <w:left w:val="none" w:color="000000" w:sz="0" w:space="0"/>
          <w:bottom w:val="none" w:color="000000" w:sz="0" w:space="0"/>
          <w:right w:val="none" w:color="000000" w:sz="0" w:space="0"/>
        </w:pBdr>
        <w:spacing w:before="240" w:after="240" w:line="85" w:lineRule="atLeast"/>
        <w:ind w:firstLine="360"/>
        <w:rPr>
          <w:color w:val="000000"/>
        </w:rPr>
      </w:pPr>
      <w:r>
        <w:rPr>
          <w:rFonts w:ascii="宋体" w:hAnsi="宋体" w:eastAsia="宋体" w:cs="宋体"/>
          <w:color w:val="000000"/>
        </w:rPr>
        <w:t>（说明：政府采购法第二十二条第一款第五项所称重大违法记录，是指</w:t>
      </w:r>
      <w:r>
        <w:rPr>
          <w:rFonts w:hint="eastAsia" w:ascii="宋体" w:hAnsi="宋体" w:eastAsia="宋体" w:cs="宋体"/>
          <w:color w:val="000000"/>
        </w:rPr>
        <w:t>投标供应商</w:t>
      </w:r>
      <w:r>
        <w:rPr>
          <w:rFonts w:ascii="宋体" w:hAnsi="宋体" w:eastAsia="宋体" w:cs="宋体"/>
          <w:color w:val="000000"/>
        </w:rPr>
        <w:t>因违法经营受到刑事处罚或者责令停产停业、吊销许可证或者执照、较大数额罚款等行政处罚）</w:t>
      </w:r>
    </w:p>
    <w:p w14:paraId="75845E80">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rPr>
        <w:t> </w:t>
      </w:r>
    </w:p>
    <w:p w14:paraId="03400BD5">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rPr>
        <w:t> </w:t>
      </w:r>
    </w:p>
    <w:p w14:paraId="355041E6">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firstLine="2730"/>
        <w:jc w:val="both"/>
        <w:rPr>
          <w:color w:val="000000"/>
          <w:u w:val="single"/>
        </w:rPr>
      </w:pPr>
      <w:r>
        <w:rPr>
          <w:rFonts w:ascii="宋体" w:hAnsi="宋体" w:eastAsia="宋体" w:cs="宋体"/>
          <w:color w:val="000000"/>
        </w:rPr>
        <w:t>投标单位（</w:t>
      </w:r>
      <w:r>
        <w:rPr>
          <w:rFonts w:hint="eastAsia" w:ascii="宋体" w:hAnsi="宋体" w:eastAsia="宋体" w:cs="宋体"/>
          <w:color w:val="000000"/>
        </w:rPr>
        <w:t>加盖电子公章</w:t>
      </w:r>
      <w:r>
        <w:rPr>
          <w:rFonts w:ascii="宋体" w:hAnsi="宋体" w:eastAsia="宋体" w:cs="宋体"/>
          <w:color w:val="000000"/>
        </w:rPr>
        <w:t>）：</w:t>
      </w:r>
    </w:p>
    <w:p w14:paraId="2C8E57C4">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rPr>
      </w:pPr>
      <w:r>
        <w:rPr>
          <w:rFonts w:ascii="宋体" w:hAnsi="宋体" w:eastAsia="宋体" w:cs="宋体"/>
          <w:color w:val="000000"/>
        </w:rPr>
        <w:t>授权代表（签字）：</w:t>
      </w:r>
      <w:r>
        <w:rPr>
          <w:rFonts w:ascii="宋体" w:hAnsi="宋体" w:eastAsia="宋体" w:cs="宋体"/>
          <w:color w:val="000000"/>
          <w:u w:val="single"/>
        </w:rPr>
        <w:t>                      </w:t>
      </w:r>
    </w:p>
    <w:p w14:paraId="471E5DC9">
      <w:pPr>
        <w:pBdr>
          <w:top w:val="none" w:color="000000" w:sz="0" w:space="0"/>
          <w:left w:val="none" w:color="000000" w:sz="0" w:space="0"/>
          <w:bottom w:val="none" w:color="000000" w:sz="0" w:space="0"/>
          <w:right w:val="none" w:color="000000" w:sz="0" w:space="0"/>
        </w:pBdr>
        <w:spacing w:line="85" w:lineRule="atLeast"/>
        <w:jc w:val="right"/>
        <w:rPr>
          <w:color w:val="000000"/>
        </w:rPr>
      </w:pPr>
      <w:r>
        <w:rPr>
          <w:rFonts w:ascii="宋体" w:hAnsi="宋体" w:eastAsia="宋体" w:cs="宋体"/>
          <w:color w:val="000000"/>
        </w:rPr>
        <w:t>日期： </w:t>
      </w:r>
      <w:r>
        <w:rPr>
          <w:rFonts w:ascii="宋体" w:hAnsi="宋体" w:eastAsia="宋体" w:cs="宋体"/>
          <w:color w:val="000000"/>
          <w:u w:val="single"/>
        </w:rPr>
        <w:t>           </w:t>
      </w:r>
      <w:r>
        <w:rPr>
          <w:rFonts w:ascii="宋体" w:hAnsi="宋体" w:eastAsia="宋体" w:cs="宋体"/>
          <w:color w:val="000000"/>
        </w:rPr>
        <w:t> </w:t>
      </w:r>
    </w:p>
    <w:p w14:paraId="57243019">
      <w:pPr>
        <w:pBdr>
          <w:top w:val="none" w:color="000000" w:sz="0" w:space="0"/>
          <w:left w:val="none" w:color="000000" w:sz="0" w:space="0"/>
          <w:bottom w:val="none" w:color="000000" w:sz="0" w:space="0"/>
          <w:right w:val="none" w:color="000000" w:sz="0" w:space="0"/>
        </w:pBdr>
        <w:shd w:val="clear" w:color="FFFFFF" w:fill="FFFFFF"/>
        <w:spacing w:line="85" w:lineRule="atLeast"/>
        <w:rPr>
          <w:color w:val="000000"/>
        </w:rPr>
      </w:pPr>
      <w:r>
        <w:rPr>
          <w:rFonts w:ascii="宋体" w:hAnsi="宋体" w:eastAsia="宋体" w:cs="宋体"/>
          <w:color w:val="000000"/>
          <w:sz w:val="24"/>
        </w:rPr>
        <w:t> </w:t>
      </w:r>
    </w:p>
    <w:p w14:paraId="2B6B0911">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0E15ADF1">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10178000">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3E8A7E1B">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0E3B5202">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43E910E4">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575A5B9B">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147DFE55">
      <w:pPr>
        <w:pBdr>
          <w:top w:val="none" w:color="000000" w:sz="0" w:space="0"/>
          <w:left w:val="none" w:color="000000" w:sz="0" w:space="0"/>
          <w:bottom w:val="none" w:color="000000" w:sz="0" w:space="0"/>
          <w:right w:val="none" w:color="000000" w:sz="0" w:space="0"/>
        </w:pBdr>
        <w:spacing w:before="26" w:line="85" w:lineRule="atLeast"/>
        <w:jc w:val="both"/>
        <w:rPr>
          <w:color w:val="000000"/>
        </w:rPr>
      </w:pPr>
      <w:r>
        <w:rPr>
          <w:color w:val="000000"/>
        </w:rPr>
        <w:br w:type="page" w:clear="all"/>
      </w:r>
    </w:p>
    <w:p w14:paraId="2FF6F6FA">
      <w:pPr>
        <w:pBdr>
          <w:top w:val="none" w:color="000000" w:sz="0" w:space="0"/>
          <w:left w:val="none" w:color="000000" w:sz="0" w:space="0"/>
          <w:bottom w:val="none" w:color="000000" w:sz="0" w:space="0"/>
          <w:right w:val="none" w:color="000000" w:sz="0" w:space="0"/>
        </w:pBdr>
        <w:spacing w:before="26" w:line="85" w:lineRule="atLeast"/>
        <w:jc w:val="both"/>
        <w:rPr>
          <w:b/>
          <w:bCs/>
          <w:color w:val="000000"/>
        </w:rPr>
      </w:pPr>
      <w:r>
        <w:rPr>
          <w:rFonts w:ascii="宋体" w:hAnsi="宋体" w:eastAsia="宋体" w:cs="宋体"/>
          <w:b/>
          <w:bCs/>
          <w:color w:val="000000"/>
          <w:sz w:val="24"/>
        </w:rPr>
        <w:t>附件</w:t>
      </w:r>
      <w:r>
        <w:rPr>
          <w:rFonts w:hint="eastAsia" w:ascii="宋体" w:hAnsi="宋体" w:eastAsia="宋体" w:cs="宋体"/>
          <w:b/>
          <w:bCs/>
          <w:color w:val="000000"/>
          <w:sz w:val="24"/>
          <w:lang w:val="en-US" w:eastAsia="zh-CN"/>
        </w:rPr>
        <w:t>九</w:t>
      </w:r>
      <w:r>
        <w:rPr>
          <w:rFonts w:hint="eastAsia" w:ascii="宋体" w:hAnsi="宋体" w:eastAsia="宋体" w:cs="宋体"/>
          <w:b/>
          <w:bCs/>
          <w:color w:val="000000"/>
          <w:sz w:val="24"/>
        </w:rPr>
        <w:t>、</w:t>
      </w:r>
      <w:r>
        <w:rPr>
          <w:rFonts w:ascii="宋体" w:hAnsi="宋体" w:eastAsia="宋体" w:cs="宋体"/>
          <w:b/>
          <w:bCs/>
          <w:color w:val="000000"/>
          <w:sz w:val="24"/>
        </w:rPr>
        <w:t>具备履行合同所必需的设备和专业技术能力的声明格式</w:t>
      </w:r>
    </w:p>
    <w:p w14:paraId="20D02FCD">
      <w:pPr>
        <w:pBdr>
          <w:top w:val="none" w:color="000000" w:sz="0" w:space="0"/>
          <w:left w:val="none" w:color="000000" w:sz="0" w:space="0"/>
          <w:bottom w:val="none" w:color="000000" w:sz="0" w:space="0"/>
          <w:right w:val="none" w:color="000000" w:sz="0" w:space="0"/>
        </w:pBdr>
        <w:spacing w:before="26" w:line="85" w:lineRule="atLeast"/>
        <w:jc w:val="center"/>
        <w:rPr>
          <w:rFonts w:ascii="宋体" w:hAnsi="宋体" w:eastAsia="宋体" w:cs="宋体"/>
          <w:b/>
          <w:color w:val="000000"/>
          <w:sz w:val="24"/>
        </w:rPr>
      </w:pPr>
    </w:p>
    <w:p w14:paraId="5E74A724">
      <w:pPr>
        <w:pBdr>
          <w:top w:val="none" w:color="000000" w:sz="0" w:space="0"/>
          <w:left w:val="none" w:color="000000" w:sz="0" w:space="0"/>
          <w:bottom w:val="none" w:color="000000" w:sz="0" w:space="0"/>
          <w:right w:val="none" w:color="000000" w:sz="0" w:space="0"/>
        </w:pBdr>
        <w:spacing w:before="26" w:line="85" w:lineRule="atLeast"/>
        <w:jc w:val="center"/>
        <w:rPr>
          <w:color w:val="000000"/>
        </w:rPr>
      </w:pPr>
      <w:r>
        <w:rPr>
          <w:rFonts w:ascii="宋体" w:hAnsi="宋体" w:eastAsia="宋体" w:cs="宋体"/>
          <w:b/>
          <w:color w:val="000000"/>
          <w:sz w:val="24"/>
        </w:rPr>
        <w:t>具备履行合同所必需的设备和专业技术能力</w:t>
      </w:r>
    </w:p>
    <w:p w14:paraId="2D510D47">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hint="eastAsia" w:ascii="宋体" w:hAnsi="宋体" w:eastAsia="宋体" w:cs="宋体"/>
          <w:color w:val="000000"/>
          <w:lang w:eastAsia="zh-CN"/>
        </w:rPr>
        <w:t>江苏第二师范学院</w:t>
      </w:r>
      <w:r>
        <w:rPr>
          <w:rFonts w:ascii="宋体" w:hAnsi="宋体" w:eastAsia="宋体" w:cs="宋体"/>
          <w:color w:val="000000"/>
        </w:rPr>
        <w:t>： </w:t>
      </w:r>
    </w:p>
    <w:p w14:paraId="6D807E92">
      <w:pPr>
        <w:pBdr>
          <w:top w:val="none" w:color="000000" w:sz="0" w:space="0"/>
          <w:left w:val="none" w:color="000000" w:sz="0" w:space="0"/>
          <w:bottom w:val="none" w:color="000000" w:sz="0" w:space="0"/>
          <w:right w:val="none" w:color="000000" w:sz="0" w:space="0"/>
        </w:pBdr>
        <w:spacing w:before="26" w:after="120" w:line="85" w:lineRule="atLeast"/>
        <w:jc w:val="both"/>
        <w:rPr>
          <w:rFonts w:ascii="宋体" w:hAnsi="宋体" w:eastAsia="宋体" w:cs="宋体"/>
          <w:color w:val="000000"/>
        </w:rPr>
      </w:pPr>
    </w:p>
    <w:p w14:paraId="49CD09F8">
      <w:pPr>
        <w:pBdr>
          <w:top w:val="none" w:color="000000" w:sz="0" w:space="0"/>
          <w:left w:val="none" w:color="000000" w:sz="0" w:space="0"/>
          <w:bottom w:val="none" w:color="000000" w:sz="0" w:space="0"/>
          <w:right w:val="none" w:color="000000" w:sz="0" w:space="0"/>
        </w:pBdr>
        <w:spacing w:before="26" w:after="120" w:line="85" w:lineRule="atLeast"/>
        <w:jc w:val="both"/>
        <w:rPr>
          <w:color w:val="000000"/>
        </w:rPr>
      </w:pPr>
      <w:r>
        <w:rPr>
          <w:rFonts w:ascii="宋体" w:hAnsi="宋体" w:eastAsia="宋体" w:cs="宋体"/>
          <w:color w:val="000000"/>
        </w:rPr>
        <w:t>我单位</w:t>
      </w:r>
      <w:r>
        <w:rPr>
          <w:rFonts w:hint="eastAsia" w:ascii="宋体" w:hAnsi="宋体" w:eastAsia="宋体" w:cs="宋体"/>
          <w:color w:val="000000"/>
          <w:u w:val="single"/>
        </w:rPr>
        <w:t xml:space="preserve">            </w:t>
      </w:r>
      <w:r>
        <w:rPr>
          <w:rFonts w:ascii="宋体" w:hAnsi="宋体" w:eastAsia="宋体" w:cs="宋体"/>
          <w:color w:val="000000"/>
        </w:rPr>
        <w:t>（</w:t>
      </w:r>
      <w:r>
        <w:rPr>
          <w:rFonts w:hint="eastAsia" w:ascii="宋体" w:hAnsi="宋体" w:eastAsia="宋体" w:cs="宋体"/>
          <w:color w:val="000000"/>
        </w:rPr>
        <w:t>投标供应商</w:t>
      </w:r>
      <w:r>
        <w:rPr>
          <w:rFonts w:ascii="宋体" w:hAnsi="宋体" w:eastAsia="宋体" w:cs="宋体"/>
          <w:color w:val="000000"/>
        </w:rPr>
        <w:t>名称）郑重声明：</w:t>
      </w:r>
    </w:p>
    <w:p w14:paraId="5F9EB7F7">
      <w:pPr>
        <w:pBdr>
          <w:top w:val="none" w:color="000000" w:sz="0" w:space="0"/>
          <w:left w:val="none" w:color="000000" w:sz="0" w:space="0"/>
          <w:bottom w:val="none" w:color="000000" w:sz="0" w:space="0"/>
          <w:right w:val="none" w:color="000000" w:sz="0" w:space="0"/>
        </w:pBdr>
        <w:spacing w:before="26" w:after="120" w:line="85" w:lineRule="atLeast"/>
        <w:jc w:val="both"/>
        <w:rPr>
          <w:rFonts w:ascii="宋体" w:hAnsi="宋体" w:eastAsia="宋体" w:cs="宋体"/>
          <w:color w:val="000000"/>
        </w:rPr>
      </w:pPr>
    </w:p>
    <w:p w14:paraId="16181FEA">
      <w:pPr>
        <w:pBdr>
          <w:top w:val="none" w:color="000000" w:sz="0" w:space="0"/>
          <w:left w:val="none" w:color="000000" w:sz="0" w:space="0"/>
          <w:bottom w:val="none" w:color="000000" w:sz="0" w:space="0"/>
          <w:right w:val="none" w:color="000000" w:sz="0" w:space="0"/>
        </w:pBdr>
        <w:spacing w:before="26" w:after="120" w:line="85" w:lineRule="atLeast"/>
        <w:jc w:val="both"/>
        <w:rPr>
          <w:rFonts w:hint="eastAsia" w:eastAsia="宋体"/>
          <w:color w:val="000000"/>
        </w:rPr>
      </w:pPr>
      <w:r>
        <w:rPr>
          <w:rFonts w:ascii="宋体" w:hAnsi="宋体" w:eastAsia="宋体" w:cs="宋体"/>
          <w:color w:val="000000"/>
        </w:rPr>
        <w:t>我公司具备履行本项采购合同所必需的设备和专业技术能力</w:t>
      </w:r>
      <w:r>
        <w:rPr>
          <w:rFonts w:hint="eastAsia" w:ascii="宋体" w:hAnsi="宋体" w:eastAsia="宋体" w:cs="宋体"/>
          <w:color w:val="000000"/>
        </w:rPr>
        <w:t>。</w:t>
      </w:r>
    </w:p>
    <w:p w14:paraId="3F6FA324">
      <w:pPr>
        <w:pBdr>
          <w:top w:val="none" w:color="000000" w:sz="0" w:space="0"/>
          <w:left w:val="none" w:color="000000" w:sz="0" w:space="0"/>
          <w:bottom w:val="none" w:color="000000" w:sz="0" w:space="0"/>
          <w:right w:val="none" w:color="000000" w:sz="0" w:space="0"/>
        </w:pBdr>
        <w:shd w:val="clear" w:color="FFFFFF" w:fill="FFFFFF"/>
        <w:spacing w:line="85" w:lineRule="atLeast"/>
        <w:rPr>
          <w:color w:val="000000"/>
        </w:rPr>
      </w:pPr>
      <w:r>
        <w:rPr>
          <w:rFonts w:ascii="宋体" w:hAnsi="宋体" w:eastAsia="宋体" w:cs="宋体"/>
          <w:color w:val="000000"/>
          <w:sz w:val="24"/>
        </w:rPr>
        <w:t> </w:t>
      </w:r>
    </w:p>
    <w:p w14:paraId="049B5B16">
      <w:pPr>
        <w:pBdr>
          <w:top w:val="none" w:color="000000" w:sz="0" w:space="0"/>
          <w:left w:val="none" w:color="000000" w:sz="0" w:space="0"/>
          <w:bottom w:val="none" w:color="000000" w:sz="0" w:space="0"/>
          <w:right w:val="none" w:color="000000" w:sz="0" w:space="0"/>
        </w:pBdr>
        <w:shd w:val="clear" w:color="FFFFFF" w:fill="FFFFFF"/>
        <w:spacing w:line="85" w:lineRule="atLeast"/>
        <w:rPr>
          <w:color w:val="000000"/>
        </w:rPr>
      </w:pPr>
      <w:r>
        <w:rPr>
          <w:rFonts w:ascii="宋体" w:hAnsi="宋体" w:eastAsia="宋体" w:cs="宋体"/>
          <w:color w:val="000000"/>
          <w:sz w:val="24"/>
        </w:rPr>
        <w:t> </w:t>
      </w:r>
    </w:p>
    <w:p w14:paraId="5A88F6A4">
      <w:pPr>
        <w:pBdr>
          <w:top w:val="none" w:color="000000" w:sz="0" w:space="0"/>
          <w:left w:val="none" w:color="000000" w:sz="0" w:space="0"/>
          <w:bottom w:val="none" w:color="000000" w:sz="0" w:space="0"/>
          <w:right w:val="none" w:color="000000" w:sz="0" w:space="0"/>
        </w:pBdr>
        <w:spacing w:line="85" w:lineRule="atLeast"/>
        <w:rPr>
          <w:color w:val="000000"/>
        </w:rPr>
      </w:pPr>
      <w:r>
        <w:rPr>
          <w:rFonts w:ascii="宋体" w:hAnsi="宋体" w:eastAsia="宋体" w:cs="宋体"/>
          <w:color w:val="000000"/>
          <w:sz w:val="24"/>
        </w:rPr>
        <w:t> </w:t>
      </w:r>
    </w:p>
    <w:p w14:paraId="56E8298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firstLine="4620"/>
        <w:jc w:val="both"/>
        <w:rPr>
          <w:color w:val="000000"/>
        </w:rPr>
      </w:pPr>
      <w:r>
        <w:rPr>
          <w:rFonts w:ascii="宋体" w:hAnsi="宋体" w:eastAsia="宋体" w:cs="宋体"/>
          <w:color w:val="000000"/>
        </w:rPr>
        <w:t>投标单位（</w:t>
      </w:r>
      <w:r>
        <w:rPr>
          <w:rFonts w:hint="eastAsia" w:ascii="宋体" w:hAnsi="宋体" w:eastAsia="宋体" w:cs="宋体"/>
          <w:color w:val="000000"/>
        </w:rPr>
        <w:t>加盖电子公章</w:t>
      </w:r>
      <w:r>
        <w:rPr>
          <w:rFonts w:ascii="宋体" w:hAnsi="宋体" w:eastAsia="宋体" w:cs="宋体"/>
          <w:color w:val="000000"/>
        </w:rPr>
        <w:t>）：</w:t>
      </w:r>
    </w:p>
    <w:p w14:paraId="35AFCD56">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rPr>
      </w:pPr>
      <w:r>
        <w:rPr>
          <w:rFonts w:ascii="宋体" w:hAnsi="宋体" w:eastAsia="宋体" w:cs="宋体"/>
          <w:color w:val="000000"/>
        </w:rPr>
        <w:t>授权代表（签字）：</w:t>
      </w:r>
      <w:r>
        <w:rPr>
          <w:rFonts w:ascii="宋体" w:hAnsi="宋体" w:eastAsia="宋体" w:cs="宋体"/>
          <w:color w:val="000000"/>
          <w:u w:val="single"/>
        </w:rPr>
        <w:t>             </w:t>
      </w:r>
    </w:p>
    <w:p w14:paraId="4B4D4883">
      <w:pPr>
        <w:pBdr>
          <w:top w:val="none" w:color="000000" w:sz="0" w:space="0"/>
          <w:left w:val="none" w:color="000000" w:sz="0" w:space="0"/>
          <w:bottom w:val="none" w:color="000000" w:sz="0" w:space="0"/>
          <w:right w:val="none" w:color="000000" w:sz="0" w:space="0"/>
        </w:pBdr>
        <w:spacing w:line="85" w:lineRule="atLeast"/>
        <w:jc w:val="right"/>
        <w:rPr>
          <w:color w:val="000000"/>
        </w:rPr>
      </w:pPr>
      <w:r>
        <w:rPr>
          <w:rFonts w:ascii="宋体" w:hAnsi="宋体" w:eastAsia="宋体" w:cs="宋体"/>
          <w:color w:val="000000"/>
        </w:rPr>
        <w:t>日期： </w:t>
      </w:r>
      <w:r>
        <w:rPr>
          <w:rFonts w:ascii="宋体" w:hAnsi="宋体" w:eastAsia="宋体" w:cs="宋体"/>
          <w:color w:val="000000"/>
          <w:u w:val="single"/>
        </w:rPr>
        <w:t>           </w:t>
      </w:r>
      <w:r>
        <w:rPr>
          <w:rFonts w:ascii="宋体" w:hAnsi="宋体" w:eastAsia="宋体" w:cs="宋体"/>
          <w:color w:val="000000"/>
        </w:rPr>
        <w:t> </w:t>
      </w:r>
    </w:p>
    <w:p w14:paraId="48C85DB0">
      <w:pPr>
        <w:pBdr>
          <w:top w:val="none" w:color="000000" w:sz="0" w:space="0"/>
          <w:left w:val="none" w:color="000000" w:sz="0" w:space="0"/>
          <w:bottom w:val="none" w:color="000000" w:sz="0" w:space="0"/>
          <w:right w:val="none" w:color="000000" w:sz="0" w:space="0"/>
        </w:pBdr>
        <w:spacing w:line="85" w:lineRule="atLeast"/>
        <w:rPr>
          <w:color w:val="000000"/>
        </w:rPr>
      </w:pPr>
      <w:r>
        <w:rPr>
          <w:color w:val="000000"/>
        </w:rPr>
        <w:br w:type="page" w:clear="all"/>
      </w:r>
    </w:p>
    <w:p w14:paraId="32DD5F57">
      <w:pPr>
        <w:pBdr>
          <w:top w:val="none" w:color="000000" w:sz="0" w:space="0"/>
          <w:left w:val="none" w:color="000000" w:sz="0" w:space="0"/>
          <w:bottom w:val="none" w:color="000000" w:sz="0" w:space="0"/>
          <w:right w:val="none" w:color="000000" w:sz="0" w:space="0"/>
        </w:pBdr>
        <w:spacing w:line="85" w:lineRule="atLeast"/>
        <w:rPr>
          <w:b/>
          <w:bCs/>
          <w:color w:val="000000"/>
        </w:rPr>
      </w:pPr>
      <w:r>
        <w:rPr>
          <w:rFonts w:ascii="宋体" w:hAnsi="宋体" w:eastAsia="宋体" w:cs="宋体"/>
          <w:b/>
          <w:bCs/>
          <w:color w:val="000000"/>
          <w:sz w:val="24"/>
        </w:rPr>
        <w:t>附件十</w:t>
      </w:r>
      <w:r>
        <w:rPr>
          <w:rFonts w:hint="eastAsia" w:ascii="宋体" w:hAnsi="宋体" w:eastAsia="宋体" w:cs="宋体"/>
          <w:b/>
          <w:bCs/>
          <w:color w:val="000000"/>
          <w:sz w:val="24"/>
        </w:rPr>
        <w:t>、</w:t>
      </w:r>
      <w:r>
        <w:rPr>
          <w:rFonts w:ascii="宋体" w:hAnsi="宋体" w:eastAsia="宋体" w:cs="宋体"/>
          <w:b/>
          <w:bCs/>
          <w:color w:val="000000"/>
          <w:sz w:val="24"/>
        </w:rPr>
        <w:t>资格证明文件</w:t>
      </w:r>
    </w:p>
    <w:p w14:paraId="4B7D52C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1.满足《中华人民共和国政府采购法》第二十二条规定：</w:t>
      </w:r>
    </w:p>
    <w:p w14:paraId="7E8F5E9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（1）具有独立承担民事责任的能力（提供法人或者其他组织的营业执照</w:t>
      </w:r>
      <w:r>
        <w:rPr>
          <w:rFonts w:hint="eastAsia" w:ascii="宋体" w:hAnsi="宋体" w:eastAsia="宋体" w:cs="宋体"/>
          <w:color w:val="000000"/>
          <w:szCs w:val="21"/>
          <w:lang w:val="en-US" w:eastAsia="zh-CN"/>
        </w:rPr>
        <w:t>或</w:t>
      </w:r>
      <w:r>
        <w:rPr>
          <w:rFonts w:hint="eastAsia" w:ascii="宋体" w:hAnsi="宋体" w:eastAsia="宋体" w:cs="宋体"/>
          <w:color w:val="000000"/>
          <w:szCs w:val="21"/>
        </w:rPr>
        <w:t>自然人的身份证明</w:t>
      </w:r>
      <w:r>
        <w:rPr>
          <w:rFonts w:hint="eastAsia" w:ascii="宋体" w:hAnsi="宋体" w:eastAsia="宋体" w:cs="宋体"/>
          <w:color w:val="000000"/>
          <w:szCs w:val="21"/>
          <w:lang w:eastAsia="zh-CN"/>
        </w:rPr>
        <w:t>扫描件加盖电子公章</w:t>
      </w:r>
      <w:r>
        <w:rPr>
          <w:rFonts w:hint="eastAsia" w:ascii="宋体" w:hAnsi="宋体" w:eastAsia="宋体" w:cs="宋体"/>
          <w:color w:val="000000"/>
          <w:szCs w:val="21"/>
        </w:rPr>
        <w:t>）；</w:t>
      </w:r>
    </w:p>
    <w:p w14:paraId="270771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（2）具有良好的商业信誉和健全的财务会计制度（提供经审计的2025年度财务报告</w:t>
      </w:r>
      <w:r>
        <w:rPr>
          <w:rFonts w:hint="eastAsia" w:ascii="宋体" w:hAnsi="宋体" w:eastAsia="宋体" w:cs="宋体"/>
          <w:color w:val="000000"/>
          <w:szCs w:val="21"/>
          <w:lang w:val="en-US" w:eastAsia="zh-CN"/>
        </w:rPr>
        <w:t>扫描</w:t>
      </w:r>
      <w:r>
        <w:rPr>
          <w:rFonts w:hint="eastAsia" w:ascii="宋体" w:hAnsi="宋体" w:eastAsia="宋体" w:cs="宋体"/>
          <w:color w:val="000000"/>
          <w:szCs w:val="21"/>
        </w:rPr>
        <w:t>件加盖</w:t>
      </w:r>
      <w:r>
        <w:rPr>
          <w:rFonts w:hint="eastAsia" w:ascii="宋体" w:hAnsi="宋体" w:eastAsia="宋体" w:cs="宋体"/>
          <w:color w:val="000000"/>
          <w:szCs w:val="21"/>
          <w:lang w:val="en-US" w:eastAsia="zh-CN"/>
        </w:rPr>
        <w:t>电子</w:t>
      </w:r>
      <w:r>
        <w:rPr>
          <w:rFonts w:hint="eastAsia" w:ascii="宋体" w:hAnsi="宋体" w:eastAsia="宋体" w:cs="宋体"/>
          <w:color w:val="000000"/>
          <w:szCs w:val="21"/>
        </w:rPr>
        <w:t>公章，或提供投标截止时间前6个月内（即202</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年1月以来）任意一个月的财务报表（至少包含利润表和资产负债表）</w:t>
      </w:r>
      <w:r>
        <w:rPr>
          <w:rFonts w:hint="eastAsia" w:ascii="宋体" w:hAnsi="宋体" w:eastAsia="宋体" w:cs="宋体"/>
          <w:color w:val="000000"/>
          <w:szCs w:val="21"/>
          <w:lang w:val="en-US" w:eastAsia="zh-CN"/>
        </w:rPr>
        <w:t>扫描</w:t>
      </w:r>
      <w:r>
        <w:rPr>
          <w:rFonts w:hint="eastAsia" w:ascii="宋体" w:hAnsi="宋体" w:eastAsia="宋体" w:cs="宋体"/>
          <w:color w:val="000000"/>
          <w:szCs w:val="21"/>
        </w:rPr>
        <w:t>件加盖</w:t>
      </w:r>
      <w:r>
        <w:rPr>
          <w:rFonts w:hint="eastAsia" w:ascii="宋体" w:hAnsi="宋体" w:eastAsia="宋体" w:cs="宋体"/>
          <w:color w:val="000000"/>
          <w:szCs w:val="21"/>
          <w:lang w:val="en-US" w:eastAsia="zh-CN"/>
        </w:rPr>
        <w:t>电子</w:t>
      </w:r>
      <w:r>
        <w:rPr>
          <w:rFonts w:hint="eastAsia" w:ascii="宋体" w:hAnsi="宋体" w:eastAsia="宋体" w:cs="宋体"/>
          <w:color w:val="000000"/>
          <w:szCs w:val="21"/>
        </w:rPr>
        <w:t>公章，</w:t>
      </w:r>
      <w:r>
        <w:rPr>
          <w:rFonts w:hint="eastAsia" w:ascii="宋体" w:hAnsi="宋体" w:eastAsia="宋体" w:cs="宋体"/>
          <w:color w:val="000000"/>
          <w:szCs w:val="21"/>
          <w:lang w:val="zh-TW"/>
        </w:rPr>
        <w:t>或银行出具的投标截止时间前6个月</w:t>
      </w:r>
      <w:r>
        <w:rPr>
          <w:rFonts w:hint="eastAsia" w:ascii="宋体" w:hAnsi="宋体" w:eastAsia="宋体" w:cs="宋体"/>
          <w:color w:val="000000"/>
          <w:szCs w:val="21"/>
        </w:rPr>
        <w:t>（即</w:t>
      </w:r>
      <w:r>
        <w:rPr>
          <w:rFonts w:ascii="宋体" w:hAnsi="宋体" w:eastAsia="宋体" w:cs="宋体"/>
          <w:color w:val="000000"/>
          <w:szCs w:val="21"/>
        </w:rPr>
        <w:t>202</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年1月以来）</w:t>
      </w:r>
      <w:r>
        <w:rPr>
          <w:rFonts w:hint="eastAsia" w:ascii="宋体" w:hAnsi="宋体" w:eastAsia="宋体" w:cs="宋体"/>
          <w:color w:val="000000"/>
          <w:szCs w:val="21"/>
          <w:lang w:val="zh-TW"/>
        </w:rPr>
        <w:t>内资信证书</w:t>
      </w:r>
      <w:r>
        <w:rPr>
          <w:rFonts w:hint="eastAsia" w:ascii="宋体" w:hAnsi="宋体" w:eastAsia="宋体" w:cs="宋体"/>
          <w:color w:val="000000"/>
          <w:szCs w:val="21"/>
          <w:lang w:val="en-US" w:eastAsia="zh-CN"/>
        </w:rPr>
        <w:t>扫描</w:t>
      </w:r>
      <w:r>
        <w:rPr>
          <w:rFonts w:hint="eastAsia" w:ascii="宋体" w:hAnsi="宋体" w:eastAsia="宋体" w:cs="宋体"/>
          <w:color w:val="000000"/>
          <w:szCs w:val="21"/>
          <w:lang w:val="zh-TW"/>
        </w:rPr>
        <w:t>件加盖</w:t>
      </w:r>
      <w:r>
        <w:rPr>
          <w:rFonts w:hint="eastAsia" w:ascii="宋体" w:hAnsi="宋体" w:eastAsia="宋体" w:cs="宋体"/>
          <w:color w:val="000000"/>
          <w:szCs w:val="21"/>
          <w:lang w:val="en-US" w:eastAsia="zh-CN"/>
        </w:rPr>
        <w:t>电子</w:t>
      </w:r>
      <w:r>
        <w:rPr>
          <w:rFonts w:hint="eastAsia" w:ascii="宋体" w:hAnsi="宋体" w:eastAsia="宋体" w:cs="宋体"/>
          <w:color w:val="000000"/>
          <w:szCs w:val="21"/>
          <w:lang w:val="zh-TW"/>
        </w:rPr>
        <w:t>公章，</w:t>
      </w:r>
      <w:r>
        <w:rPr>
          <w:rFonts w:hint="eastAsia" w:ascii="宋体" w:hAnsi="宋体" w:eastAsia="宋体" w:cs="宋体"/>
          <w:color w:val="000000"/>
          <w:szCs w:val="21"/>
        </w:rPr>
        <w:t>或财政部门认可的政府采购专业担保机构出具的投标担保函）；</w:t>
      </w:r>
    </w:p>
    <w:p w14:paraId="134FC16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（3）具有履行合同所必需的设备和专业技术能力（根据项目需求提供履行合同所必需的设备和专业技术能力的证明材料的承诺书原件）；</w:t>
      </w:r>
    </w:p>
    <w:p w14:paraId="5FF7818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（4）有依法缴纳税收和社会保障资金的良好记录（提供参加本次政府采购活动前半年内（即</w:t>
      </w:r>
      <w:r>
        <w:rPr>
          <w:rFonts w:ascii="宋体" w:hAnsi="宋体" w:eastAsia="宋体" w:cs="宋体"/>
          <w:color w:val="000000"/>
          <w:szCs w:val="21"/>
        </w:rPr>
        <w:t>202</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年1月以来），至少1个月缴纳税收和社会保险的凭证</w:t>
      </w:r>
      <w:r>
        <w:rPr>
          <w:rFonts w:hint="eastAsia" w:ascii="宋体" w:hAnsi="宋体" w:eastAsia="宋体" w:cs="宋体"/>
          <w:color w:val="000000"/>
          <w:szCs w:val="21"/>
          <w:lang w:val="en-US" w:eastAsia="zh-CN"/>
        </w:rPr>
        <w:t>扫描</w:t>
      </w:r>
      <w:r>
        <w:rPr>
          <w:rFonts w:hint="eastAsia" w:ascii="宋体" w:hAnsi="宋体" w:eastAsia="宋体" w:cs="宋体"/>
          <w:color w:val="000000"/>
          <w:szCs w:val="21"/>
        </w:rPr>
        <w:t>件加盖</w:t>
      </w:r>
      <w:r>
        <w:rPr>
          <w:rFonts w:hint="eastAsia" w:ascii="宋体" w:hAnsi="宋体" w:eastAsia="宋体" w:cs="宋体"/>
          <w:color w:val="000000"/>
          <w:szCs w:val="21"/>
          <w:lang w:val="en-US" w:eastAsia="zh-CN"/>
        </w:rPr>
        <w:t>电子</w:t>
      </w:r>
      <w:r>
        <w:rPr>
          <w:rFonts w:hint="eastAsia" w:ascii="宋体" w:hAnsi="宋体" w:eastAsia="宋体" w:cs="宋体"/>
          <w:color w:val="000000"/>
          <w:szCs w:val="21"/>
        </w:rPr>
        <w:t>公章，依法享受免缴、缓缴的，提供证明材料</w:t>
      </w:r>
      <w:r>
        <w:rPr>
          <w:rFonts w:hint="eastAsia" w:ascii="宋体" w:hAnsi="宋体" w:eastAsia="宋体" w:cs="宋体"/>
          <w:color w:val="000000"/>
          <w:szCs w:val="21"/>
          <w:lang w:eastAsia="zh-CN"/>
        </w:rPr>
        <w:t>扫描件加盖电子公章</w:t>
      </w:r>
      <w:r>
        <w:rPr>
          <w:rFonts w:hint="eastAsia" w:ascii="宋体" w:hAnsi="宋体" w:eastAsia="宋体" w:cs="宋体"/>
          <w:color w:val="000000"/>
          <w:szCs w:val="21"/>
        </w:rPr>
        <w:t>）；</w:t>
      </w:r>
    </w:p>
    <w:p w14:paraId="38543D1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（5）参加政府采购活动前三年内，在经营活动中没有重大违法记录（提供参加本次政府采购活动前3年内在经营活动中没有重大违法记录的书面声明）（格式见后附件）；</w:t>
      </w:r>
    </w:p>
    <w:p w14:paraId="04A7051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（6）法律、行政法规规定的其他条件。</w:t>
      </w:r>
    </w:p>
    <w:p w14:paraId="45FB516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2.落实政府采购政策需要满足的资格条件：本项目非专门面向中小企业采购，执行价格优惠政策。</w:t>
      </w:r>
    </w:p>
    <w:p w14:paraId="3671D47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000000"/>
          <w:szCs w:val="21"/>
        </w:rPr>
      </w:pPr>
      <w:r>
        <w:rPr>
          <w:rFonts w:hint="eastAsia" w:ascii="宋体" w:hAnsi="宋体" w:eastAsia="宋体" w:cs="宋体"/>
          <w:bCs/>
          <w:color w:val="000000"/>
          <w:szCs w:val="21"/>
        </w:rPr>
        <w:t>3.采购人根据项目的特殊要求规定的特定条件：无。</w:t>
      </w:r>
    </w:p>
    <w:p w14:paraId="4FBEAA1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4.拒绝下述供应商参加本次招标活动：</w:t>
      </w:r>
    </w:p>
    <w:p w14:paraId="6FDF4FE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（1）供应商单位负责人为同一人或者存在直接控股、管理关系的不同供应商，不得参加同一合同项下的政府采购活动。</w:t>
      </w:r>
    </w:p>
    <w:p w14:paraId="601DBD2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（2）凡为采购项目提供整体设计、规范编制或者项目管理、监理、检测等服务的供应商，不得再参加本项目的采购活动。</w:t>
      </w:r>
    </w:p>
    <w:p w14:paraId="1F950B3B">
      <w:pPr>
        <w:pBdr>
          <w:top w:val="none" w:color="000000" w:sz="0" w:space="0"/>
          <w:left w:val="none" w:color="000000" w:sz="0" w:space="0"/>
          <w:bottom w:val="none" w:color="000000" w:sz="0" w:space="0"/>
          <w:right w:val="none" w:color="000000" w:sz="0" w:space="0"/>
        </w:pBdr>
        <w:spacing w:line="360" w:lineRule="auto"/>
        <w:ind w:firstLine="480"/>
        <w:rPr>
          <w:rFonts w:hint="eastAsia" w:eastAsia="宋体"/>
          <w:color w:val="000000"/>
        </w:rPr>
      </w:pPr>
      <w:r>
        <w:rPr>
          <w:rFonts w:hint="eastAsia" w:ascii="宋体" w:hAnsi="宋体" w:eastAsia="宋体" w:cs="宋体"/>
          <w:color w:val="000000"/>
          <w:szCs w:val="21"/>
        </w:rPr>
        <w:t>（3）供应商被“信用中国”网站（www.creditchina.gov.cn）、“中国政府采购网”（www.ccgp.gov.cn） 列入失信被执行人、重大税收违法失信主体名单、政府采购严重违法失信行为记录名单。</w:t>
      </w:r>
    </w:p>
    <w:p w14:paraId="578305D1">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color w:val="000000"/>
          <w:szCs w:val="21"/>
        </w:rPr>
      </w:pPr>
    </w:p>
    <w:p w14:paraId="65D33A15">
      <w:pPr>
        <w:pBdr>
          <w:top w:val="none" w:color="000000" w:sz="0" w:space="0"/>
          <w:left w:val="none" w:color="000000" w:sz="0" w:space="0"/>
          <w:bottom w:val="none" w:color="000000" w:sz="0" w:space="0"/>
          <w:right w:val="none" w:color="000000" w:sz="0" w:space="0"/>
        </w:pBdr>
        <w:spacing w:line="85" w:lineRule="atLeast"/>
        <w:rPr>
          <w:color w:val="000000"/>
        </w:rPr>
      </w:pPr>
      <w:r>
        <w:rPr>
          <w:rFonts w:ascii="宋体" w:hAnsi="宋体" w:eastAsia="宋体" w:cs="宋体"/>
          <w:color w:val="000000"/>
          <w:sz w:val="24"/>
        </w:rPr>
        <w:t> </w:t>
      </w:r>
    </w:p>
    <w:p w14:paraId="2DCA8907">
      <w:pPr>
        <w:rPr>
          <w:rFonts w:ascii="宋体" w:hAnsi="宋体" w:eastAsia="宋体" w:cs="宋体"/>
          <w:b/>
          <w:color w:val="000000"/>
          <w:sz w:val="24"/>
        </w:rPr>
      </w:pPr>
    </w:p>
    <w:p w14:paraId="7BB0DE47">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r>
        <w:rPr>
          <w:rFonts w:ascii="宋体" w:hAnsi="宋体" w:eastAsia="宋体" w:cs="宋体"/>
          <w:b/>
          <w:color w:val="000000"/>
          <w:sz w:val="24"/>
        </w:rPr>
        <w:br w:type="page" w:clear="all"/>
      </w:r>
      <w:r>
        <w:rPr>
          <w:rFonts w:ascii="宋体" w:hAnsi="宋体" w:eastAsia="宋体" w:cs="宋体"/>
          <w:b/>
          <w:color w:val="000000"/>
          <w:sz w:val="24"/>
        </w:rPr>
        <w:t>附件十</w:t>
      </w:r>
      <w:r>
        <w:rPr>
          <w:rFonts w:hint="eastAsia" w:ascii="宋体" w:hAnsi="宋体" w:eastAsia="宋体" w:cs="宋体"/>
          <w:b/>
          <w:color w:val="000000"/>
          <w:sz w:val="24"/>
          <w:lang w:val="en-US" w:eastAsia="zh-CN"/>
        </w:rPr>
        <w:t>一</w:t>
      </w:r>
      <w:r>
        <w:rPr>
          <w:rFonts w:ascii="宋体" w:hAnsi="宋体" w:eastAsia="宋体" w:cs="宋体"/>
          <w:b/>
          <w:color w:val="000000"/>
          <w:sz w:val="24"/>
        </w:rPr>
        <w:t>、中小企业声明函</w:t>
      </w:r>
    </w:p>
    <w:p w14:paraId="75203CF4">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000000"/>
          <w:sz w:val="24"/>
        </w:rPr>
      </w:pPr>
    </w:p>
    <w:p w14:paraId="6A7F9E2C">
      <w:pPr>
        <w:pStyle w:val="14"/>
        <w:kinsoku w:val="0"/>
        <w:overflowPunct w:val="0"/>
        <w:spacing w:line="360" w:lineRule="exact"/>
        <w:jc w:val="center"/>
        <w:rPr>
          <w:rFonts w:hAnsi="Times New Roman" w:cs="宋体"/>
          <w:sz w:val="36"/>
          <w:szCs w:val="36"/>
          <w:lang w:eastAsia="zh-CN"/>
        </w:rPr>
      </w:pPr>
      <w:r>
        <w:rPr>
          <w:rFonts w:hint="eastAsia" w:hAnsi="Times New Roman" w:cs="宋体"/>
          <w:b/>
          <w:bCs/>
          <w:spacing w:val="2"/>
          <w:w w:val="99"/>
          <w:sz w:val="36"/>
          <w:szCs w:val="36"/>
          <w:lang w:eastAsia="zh-CN"/>
        </w:rPr>
        <w:t>中小</w:t>
      </w:r>
      <w:r>
        <w:rPr>
          <w:rFonts w:hint="eastAsia" w:hAnsi="Times New Roman" w:cs="宋体"/>
          <w:b/>
          <w:bCs/>
          <w:w w:val="99"/>
          <w:sz w:val="36"/>
          <w:szCs w:val="36"/>
          <w:lang w:eastAsia="zh-CN"/>
        </w:rPr>
        <w:t>企</w:t>
      </w:r>
      <w:r>
        <w:rPr>
          <w:rFonts w:hint="eastAsia" w:hAnsi="Times New Roman" w:cs="宋体"/>
          <w:b/>
          <w:bCs/>
          <w:spacing w:val="2"/>
          <w:w w:val="99"/>
          <w:sz w:val="36"/>
          <w:szCs w:val="36"/>
          <w:lang w:eastAsia="zh-CN"/>
        </w:rPr>
        <w:t>业声</w:t>
      </w:r>
      <w:r>
        <w:rPr>
          <w:rFonts w:hint="eastAsia" w:hAnsi="Times New Roman" w:cs="宋体"/>
          <w:b/>
          <w:bCs/>
          <w:w w:val="99"/>
          <w:sz w:val="36"/>
          <w:szCs w:val="36"/>
          <w:lang w:eastAsia="zh-CN"/>
        </w:rPr>
        <w:t>明</w:t>
      </w:r>
      <w:r>
        <w:rPr>
          <w:rFonts w:hint="eastAsia" w:hAnsi="Times New Roman" w:cs="宋体"/>
          <w:b/>
          <w:bCs/>
          <w:spacing w:val="2"/>
          <w:w w:val="99"/>
          <w:sz w:val="36"/>
          <w:szCs w:val="36"/>
          <w:lang w:eastAsia="zh-CN"/>
        </w:rPr>
        <w:t>函（</w:t>
      </w:r>
      <w:r>
        <w:rPr>
          <w:rFonts w:hint="eastAsia" w:hAnsi="Times New Roman" w:cs="宋体"/>
          <w:b/>
          <w:bCs/>
          <w:w w:val="99"/>
          <w:sz w:val="36"/>
          <w:szCs w:val="36"/>
          <w:lang w:eastAsia="zh-CN"/>
        </w:rPr>
        <w:t>服务）</w:t>
      </w:r>
    </w:p>
    <w:p w14:paraId="6C9AC451">
      <w:pPr>
        <w:autoSpaceDE w:val="0"/>
        <w:autoSpaceDN w:val="0"/>
        <w:adjustRightInd w:val="0"/>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本公司（联合体）郑重声明，根据《政府采购促进中小企业发展管理办法》（财库﹝</w:t>
      </w:r>
      <w:r>
        <w:rPr>
          <w:rFonts w:ascii="宋体" w:hAnsi="宋体" w:eastAsia="宋体" w:cs="Calibri"/>
          <w:sz w:val="21"/>
          <w:szCs w:val="21"/>
          <w:lang w:eastAsia="zh-CN"/>
        </w:rPr>
        <w:t>2020</w:t>
      </w:r>
      <w:r>
        <w:rPr>
          <w:rFonts w:hint="eastAsia" w:ascii="宋体" w:hAnsi="宋体" w:eastAsia="宋体" w:cs="宋体"/>
          <w:sz w:val="21"/>
          <w:szCs w:val="21"/>
          <w:lang w:eastAsia="zh-CN"/>
        </w:rPr>
        <w:t>﹞</w:t>
      </w:r>
      <w:r>
        <w:rPr>
          <w:rFonts w:ascii="宋体" w:hAnsi="宋体" w:eastAsia="宋体" w:cs="Calibri"/>
          <w:sz w:val="21"/>
          <w:szCs w:val="21"/>
          <w:lang w:eastAsia="zh-CN"/>
        </w:rPr>
        <w:t xml:space="preserve">46 </w:t>
      </w:r>
      <w:r>
        <w:rPr>
          <w:rFonts w:hint="eastAsia" w:ascii="宋体" w:hAnsi="宋体" w:eastAsia="宋体" w:cs="宋体"/>
          <w:sz w:val="21"/>
          <w:szCs w:val="21"/>
          <w:lang w:eastAsia="zh-CN"/>
        </w:rPr>
        <w:t>号）的规定，本公司（联合体）参加</w:t>
      </w:r>
      <w:r>
        <w:rPr>
          <w:rFonts w:hint="eastAsia" w:ascii="宋体" w:hAnsi="宋体" w:eastAsia="宋体" w:cs="宋体"/>
          <w:sz w:val="21"/>
          <w:szCs w:val="21"/>
          <w:u w:val="single"/>
          <w:lang w:eastAsia="zh-CN"/>
        </w:rPr>
        <w:t>（单位名称）</w:t>
      </w:r>
      <w:r>
        <w:rPr>
          <w:rFonts w:hint="eastAsia" w:ascii="宋体" w:hAnsi="宋体" w:eastAsia="宋体" w:cs="宋体"/>
          <w:sz w:val="21"/>
          <w:szCs w:val="21"/>
          <w:lang w:eastAsia="zh-CN"/>
        </w:rPr>
        <w:t>的</w:t>
      </w:r>
      <w:r>
        <w:rPr>
          <w:rFonts w:hint="eastAsia" w:ascii="宋体" w:hAnsi="宋体" w:eastAsia="宋体" w:cs="宋体"/>
          <w:sz w:val="21"/>
          <w:szCs w:val="21"/>
          <w:u w:val="single"/>
          <w:lang w:eastAsia="zh-CN"/>
        </w:rPr>
        <w:t>（项目名称）</w:t>
      </w:r>
      <w:r>
        <w:rPr>
          <w:rFonts w:hint="eastAsia" w:ascii="宋体" w:hAnsi="宋体" w:eastAsia="宋体" w:cs="宋体"/>
          <w:sz w:val="21"/>
          <w:szCs w:val="21"/>
          <w:lang w:eastAsia="zh-CN"/>
        </w:rPr>
        <w:t>采购活动，项目的服务单位全部为符合政策要求的中小企业。相关企业（含联合体中的中小企业、签订分包意向协议的中小企业）的具体情况如下：</w:t>
      </w:r>
    </w:p>
    <w:p w14:paraId="5E83248B">
      <w:pPr>
        <w:autoSpaceDE w:val="0"/>
        <w:autoSpaceDN w:val="0"/>
        <w:adjustRightInd w:val="0"/>
        <w:ind w:firstLine="420" w:firstLineChars="200"/>
        <w:rPr>
          <w:rFonts w:ascii="宋体" w:hAnsi="宋体" w:eastAsia="宋体" w:cs="宋体"/>
          <w:sz w:val="21"/>
          <w:szCs w:val="21"/>
          <w:lang w:eastAsia="zh-CN"/>
        </w:rPr>
      </w:pPr>
      <w:r>
        <w:rPr>
          <w:rFonts w:ascii="宋体" w:hAnsi="宋体" w:eastAsia="宋体" w:cs="Calibri"/>
          <w:sz w:val="21"/>
          <w:szCs w:val="21"/>
          <w:lang w:eastAsia="zh-CN"/>
        </w:rPr>
        <w:t xml:space="preserve">1. </w:t>
      </w:r>
      <w:r>
        <w:rPr>
          <w:rFonts w:hint="eastAsia" w:ascii="宋体" w:hAnsi="宋体" w:eastAsia="宋体" w:cs="宋体"/>
          <w:sz w:val="21"/>
          <w:szCs w:val="21"/>
          <w:u w:val="single"/>
          <w:lang w:eastAsia="zh-CN"/>
        </w:rPr>
        <w:t>（标的名称）</w:t>
      </w:r>
      <w:r>
        <w:rPr>
          <w:rFonts w:hint="eastAsia" w:ascii="宋体" w:hAnsi="宋体" w:eastAsia="宋体" w:cs="宋体"/>
          <w:sz w:val="21"/>
          <w:szCs w:val="21"/>
          <w:lang w:eastAsia="zh-CN"/>
        </w:rPr>
        <w:t>，属于</w:t>
      </w:r>
      <w:r>
        <w:rPr>
          <w:rFonts w:hint="eastAsia" w:ascii="宋体" w:hAnsi="宋体" w:eastAsia="宋体" w:cs="宋体"/>
          <w:sz w:val="21"/>
          <w:szCs w:val="21"/>
          <w:u w:val="single"/>
          <w:lang w:eastAsia="zh-CN"/>
        </w:rPr>
        <w:t>其他未列明行业（采购文件中明确的所属行业）</w:t>
      </w:r>
      <w:r>
        <w:rPr>
          <w:rFonts w:hint="eastAsia" w:ascii="宋体" w:hAnsi="宋体" w:eastAsia="宋体" w:cs="宋体"/>
          <w:sz w:val="21"/>
          <w:szCs w:val="21"/>
          <w:lang w:eastAsia="zh-CN"/>
        </w:rPr>
        <w:t>；</w:t>
      </w:r>
      <w:r>
        <w:rPr>
          <w:rFonts w:ascii="宋体" w:hAnsi="宋体" w:eastAsia="宋体" w:cs="宋体"/>
          <w:sz w:val="21"/>
          <w:szCs w:val="21"/>
          <w:lang w:eastAsia="zh-CN"/>
        </w:rPr>
        <w:t xml:space="preserve"> </w:t>
      </w:r>
      <w:r>
        <w:rPr>
          <w:rFonts w:hint="eastAsia" w:ascii="宋体" w:hAnsi="宋体" w:eastAsia="宋体" w:cs="宋体"/>
          <w:sz w:val="21"/>
          <w:szCs w:val="21"/>
          <w:lang w:eastAsia="zh-CN"/>
        </w:rPr>
        <w:t>承建（承接）企业为</w:t>
      </w:r>
      <w:r>
        <w:rPr>
          <w:rFonts w:hint="eastAsia" w:ascii="宋体" w:hAnsi="宋体" w:eastAsia="宋体" w:cs="宋体"/>
          <w:sz w:val="21"/>
          <w:szCs w:val="21"/>
          <w:u w:val="single"/>
          <w:lang w:eastAsia="zh-CN"/>
        </w:rPr>
        <w:t>（企业名称）</w:t>
      </w:r>
      <w:r>
        <w:rPr>
          <w:rFonts w:hint="eastAsia" w:ascii="宋体" w:hAnsi="宋体" w:eastAsia="宋体" w:cs="宋体"/>
          <w:sz w:val="21"/>
          <w:szCs w:val="21"/>
          <w:lang w:eastAsia="zh-CN"/>
        </w:rPr>
        <w:t>，从业人员</w:t>
      </w:r>
      <w:r>
        <w:rPr>
          <w:rFonts w:ascii="宋体" w:hAnsi="宋体" w:eastAsia="宋体" w:cs="宋体"/>
          <w:sz w:val="21"/>
          <w:szCs w:val="21"/>
          <w:lang w:eastAsia="zh-CN"/>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人，营业收入为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万元，资产总额为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万元</w:t>
      </w:r>
      <w:r>
        <w:rPr>
          <w:rFonts w:hint="eastAsia" w:ascii="宋体" w:hAnsi="宋体" w:eastAsia="宋体" w:cs="Calibri"/>
          <w:sz w:val="21"/>
          <w:szCs w:val="21"/>
          <w:vertAlign w:val="superscript"/>
          <w:lang w:eastAsia="zh-CN"/>
        </w:rPr>
        <w:t>【1】</w:t>
      </w:r>
      <w:r>
        <w:rPr>
          <w:rFonts w:hint="eastAsia" w:ascii="宋体" w:hAnsi="宋体" w:eastAsia="宋体" w:cs="宋体"/>
          <w:sz w:val="21"/>
          <w:szCs w:val="21"/>
          <w:lang w:eastAsia="zh-CN"/>
        </w:rPr>
        <w:t>，属于</w:t>
      </w:r>
      <w:r>
        <w:rPr>
          <w:rFonts w:hint="eastAsia" w:ascii="宋体" w:hAnsi="宋体" w:eastAsia="宋体" w:cs="宋体"/>
          <w:sz w:val="21"/>
          <w:szCs w:val="21"/>
          <w:u w:val="single"/>
          <w:lang w:eastAsia="zh-CN"/>
        </w:rPr>
        <w:t>（中型企业、</w:t>
      </w:r>
      <w:r>
        <w:rPr>
          <w:rFonts w:ascii="宋体" w:hAnsi="宋体" w:eastAsia="宋体" w:cs="宋体"/>
          <w:sz w:val="21"/>
          <w:szCs w:val="21"/>
          <w:u w:val="single"/>
          <w:lang w:eastAsia="zh-CN"/>
        </w:rPr>
        <w:t xml:space="preserve"> </w:t>
      </w:r>
      <w:r>
        <w:rPr>
          <w:rFonts w:hint="eastAsia" w:ascii="宋体" w:hAnsi="宋体" w:eastAsia="宋体" w:cs="宋体"/>
          <w:sz w:val="21"/>
          <w:szCs w:val="21"/>
          <w:u w:val="single"/>
          <w:lang w:eastAsia="zh-CN"/>
        </w:rPr>
        <w:t>小型企业、微型企业）</w:t>
      </w:r>
      <w:r>
        <w:rPr>
          <w:rFonts w:hint="eastAsia" w:ascii="宋体" w:hAnsi="宋体" w:eastAsia="宋体" w:cs="宋体"/>
          <w:sz w:val="21"/>
          <w:szCs w:val="21"/>
          <w:lang w:eastAsia="zh-CN"/>
        </w:rPr>
        <w:t>；</w:t>
      </w:r>
    </w:p>
    <w:p w14:paraId="5A837E1A">
      <w:pPr>
        <w:autoSpaceDE w:val="0"/>
        <w:autoSpaceDN w:val="0"/>
        <w:adjustRightInd w:val="0"/>
        <w:ind w:firstLine="525" w:firstLineChars="250"/>
        <w:rPr>
          <w:rFonts w:ascii="宋体" w:hAnsi="宋体" w:eastAsia="宋体" w:cs="宋体"/>
          <w:sz w:val="21"/>
          <w:szCs w:val="21"/>
          <w:lang w:eastAsia="zh-CN"/>
        </w:rPr>
      </w:pPr>
      <w:r>
        <w:rPr>
          <w:rFonts w:hint="eastAsia" w:ascii="宋体" w:hAnsi="宋体" w:eastAsia="宋体" w:cs="宋体"/>
          <w:sz w:val="21"/>
          <w:szCs w:val="21"/>
          <w:lang w:eastAsia="zh-CN"/>
        </w:rPr>
        <w:t>……</w:t>
      </w:r>
    </w:p>
    <w:p w14:paraId="6004C150">
      <w:pPr>
        <w:autoSpaceDE w:val="0"/>
        <w:autoSpaceDN w:val="0"/>
        <w:adjustRightInd w:val="0"/>
        <w:ind w:firstLine="525" w:firstLineChars="250"/>
        <w:rPr>
          <w:rFonts w:ascii="宋体" w:hAnsi="宋体" w:eastAsia="宋体" w:cs="宋体"/>
          <w:sz w:val="21"/>
          <w:szCs w:val="21"/>
          <w:lang w:eastAsia="zh-CN"/>
        </w:rPr>
      </w:pPr>
      <w:r>
        <w:rPr>
          <w:rFonts w:hint="eastAsia" w:ascii="宋体" w:hAnsi="宋体" w:eastAsia="宋体" w:cs="宋体"/>
          <w:sz w:val="21"/>
          <w:szCs w:val="21"/>
          <w:lang w:eastAsia="zh-CN"/>
        </w:rPr>
        <w:t>以上企业，不属于大企业的分支机构，不存在控股股东为大企业的情形，也不存在与大企业的负责人为同一人的情形。</w:t>
      </w:r>
    </w:p>
    <w:p w14:paraId="415ED400">
      <w:pPr>
        <w:autoSpaceDE w:val="0"/>
        <w:autoSpaceDN w:val="0"/>
        <w:adjustRightInd w:val="0"/>
        <w:rPr>
          <w:rFonts w:ascii="宋体" w:hAnsi="宋体" w:eastAsia="宋体" w:cs="宋体"/>
          <w:sz w:val="21"/>
          <w:szCs w:val="21"/>
          <w:lang w:eastAsia="zh-CN"/>
        </w:rPr>
      </w:pPr>
      <w:r>
        <w:rPr>
          <w:rFonts w:hint="eastAsia" w:ascii="宋体" w:hAnsi="宋体" w:eastAsia="宋体" w:cs="宋体"/>
          <w:sz w:val="21"/>
          <w:szCs w:val="21"/>
          <w:lang w:eastAsia="zh-CN"/>
        </w:rPr>
        <w:t>本企业对上述声明内容的真实性负责。如有虚假，将依法承担相应责任。</w:t>
      </w:r>
    </w:p>
    <w:p w14:paraId="029D5E8C">
      <w:pPr>
        <w:autoSpaceDE w:val="0"/>
        <w:autoSpaceDN w:val="0"/>
        <w:adjustRightInd w:val="0"/>
        <w:ind w:right="420"/>
        <w:jc w:val="right"/>
        <w:rPr>
          <w:rFonts w:hint="eastAsia" w:ascii="宋体" w:hAnsi="宋体" w:eastAsia="宋体" w:cs="宋体"/>
          <w:sz w:val="21"/>
          <w:szCs w:val="21"/>
          <w:lang w:eastAsia="zh-CN"/>
        </w:rPr>
      </w:pPr>
      <w:r>
        <w:rPr>
          <w:rFonts w:hint="eastAsia" w:ascii="宋体" w:hAnsi="宋体" w:eastAsia="宋体" w:cs="宋体"/>
          <w:sz w:val="21"/>
          <w:szCs w:val="21"/>
          <w:lang w:eastAsia="zh-CN"/>
        </w:rPr>
        <w:t>企业名称（盖章）：</w:t>
      </w:r>
    </w:p>
    <w:p w14:paraId="593D9876">
      <w:pPr>
        <w:autoSpaceDE w:val="0"/>
        <w:autoSpaceDN w:val="0"/>
        <w:adjustRightInd w:val="0"/>
        <w:ind w:right="840" w:firstLine="7140" w:firstLineChars="3400"/>
        <w:rPr>
          <w:rFonts w:hint="eastAsia" w:ascii="宋体" w:hAnsi="宋体" w:eastAsia="宋体" w:cs="宋体"/>
          <w:sz w:val="21"/>
          <w:szCs w:val="21"/>
          <w:lang w:eastAsia="zh-CN"/>
        </w:rPr>
      </w:pPr>
      <w:r>
        <w:rPr>
          <w:rFonts w:hint="eastAsia" w:ascii="宋体" w:hAnsi="宋体" w:eastAsia="宋体" w:cs="宋体"/>
          <w:sz w:val="21"/>
          <w:szCs w:val="21"/>
          <w:lang w:eastAsia="zh-CN"/>
        </w:rPr>
        <w:t>日</w:t>
      </w:r>
      <w:r>
        <w:rPr>
          <w:rFonts w:ascii="宋体" w:hAnsi="宋体" w:eastAsia="宋体" w:cs="宋体"/>
          <w:sz w:val="21"/>
          <w:szCs w:val="21"/>
          <w:lang w:eastAsia="zh-CN"/>
        </w:rPr>
        <w:t xml:space="preserve"> </w:t>
      </w:r>
      <w:r>
        <w:rPr>
          <w:rFonts w:hint="eastAsia" w:ascii="宋体" w:hAnsi="宋体" w:eastAsia="宋体" w:cs="宋体"/>
          <w:sz w:val="21"/>
          <w:szCs w:val="21"/>
          <w:lang w:eastAsia="zh-CN"/>
        </w:rPr>
        <w:t>期：</w:t>
      </w:r>
    </w:p>
    <w:p w14:paraId="1C1E8A1A">
      <w:pPr>
        <w:pStyle w:val="277"/>
        <w:rPr>
          <w:rFonts w:hint="eastAsia" w:eastAsia="宋体"/>
          <w:u w:val="single"/>
          <w:lang w:eastAsia="zh-CN"/>
        </w:rPr>
      </w:pPr>
      <w:r>
        <w:rPr>
          <w:rFonts w:hint="eastAsia" w:eastAsia="宋体"/>
          <w:u w:val="single"/>
          <w:lang w:eastAsia="zh-CN"/>
        </w:rPr>
        <w:t xml:space="preserve">                                  </w:t>
      </w:r>
    </w:p>
    <w:p w14:paraId="60D5F8D1">
      <w:pPr>
        <w:pStyle w:val="277"/>
        <w:ind w:firstLine="420"/>
        <w:rPr>
          <w:rFonts w:hint="eastAsia" w:eastAsia="宋体" w:cs="宋体"/>
          <w:b/>
          <w:bCs/>
          <w:sz w:val="21"/>
          <w:szCs w:val="21"/>
          <w:lang w:eastAsia="zh-CN"/>
        </w:rPr>
      </w:pPr>
      <w:r>
        <w:rPr>
          <w:rFonts w:hint="eastAsia" w:eastAsia="宋体" w:cs="宋体"/>
          <w:sz w:val="21"/>
          <w:szCs w:val="21"/>
          <w:lang w:eastAsia="zh-CN"/>
        </w:rPr>
        <w:t>注：</w:t>
      </w:r>
      <w:r>
        <w:rPr>
          <w:rFonts w:hint="eastAsia" w:eastAsia="宋体" w:cs="Calibri"/>
          <w:sz w:val="21"/>
          <w:szCs w:val="21"/>
          <w:lang w:eastAsia="zh-CN"/>
        </w:rPr>
        <w:t>【1】</w:t>
      </w:r>
      <w:r>
        <w:rPr>
          <w:rFonts w:eastAsia="宋体" w:cs="Calibri"/>
          <w:sz w:val="21"/>
          <w:szCs w:val="21"/>
          <w:lang w:eastAsia="zh-CN"/>
        </w:rPr>
        <w:t xml:space="preserve"> </w:t>
      </w:r>
      <w:r>
        <w:rPr>
          <w:rFonts w:hint="eastAsia" w:eastAsia="宋体" w:cs="宋体"/>
          <w:sz w:val="21"/>
          <w:szCs w:val="21"/>
          <w:lang w:eastAsia="zh-CN"/>
        </w:rPr>
        <w:t>从业人员、营业收入、资产总额填报上一年度数据，无上一年度数据的新成立企业可不填报。</w:t>
      </w:r>
    </w:p>
    <w:p w14:paraId="1F7A1661">
      <w:pPr>
        <w:pStyle w:val="277"/>
        <w:ind w:firstLine="562"/>
        <w:rPr>
          <w:rFonts w:hint="eastAsia" w:eastAsia="宋体" w:cs="宋体"/>
          <w:bCs/>
          <w:sz w:val="21"/>
          <w:szCs w:val="21"/>
          <w:lang w:eastAsia="zh-CN"/>
        </w:rPr>
      </w:pPr>
      <w:r>
        <w:rPr>
          <w:rFonts w:hint="eastAsia" w:eastAsia="宋体" w:cs="宋体"/>
          <w:b/>
          <w:bCs/>
          <w:sz w:val="28"/>
          <w:lang w:eastAsia="zh-CN"/>
        </w:rPr>
        <w:t xml:space="preserve">  </w:t>
      </w:r>
      <w:bookmarkStart w:id="7" w:name="_Hlk78923390"/>
      <w:r>
        <w:rPr>
          <w:rFonts w:hint="eastAsia" w:eastAsia="宋体" w:cs="Calibri"/>
          <w:sz w:val="21"/>
          <w:szCs w:val="21"/>
          <w:lang w:eastAsia="zh-CN"/>
        </w:rPr>
        <w:t>【2】采购标的对应的中小企业划分标准所属行业：其他未列明行业。</w:t>
      </w:r>
    </w:p>
    <w:bookmarkEnd w:id="7"/>
    <w:p w14:paraId="45EC4FDB">
      <w:pPr>
        <w:pBdr>
          <w:top w:val="none" w:color="000000" w:sz="0" w:space="0"/>
          <w:left w:val="none" w:color="000000" w:sz="0" w:space="0"/>
          <w:bottom w:val="none" w:color="000000" w:sz="0" w:space="0"/>
          <w:right w:val="none" w:color="000000" w:sz="0" w:space="0"/>
        </w:pBdr>
        <w:shd w:val="clear" w:color="FFFFFF" w:fill="FFFFFF"/>
        <w:spacing w:line="85" w:lineRule="atLeast"/>
        <w:ind w:right="633"/>
        <w:rPr>
          <w:rFonts w:ascii="宋体" w:hAnsi="宋体" w:eastAsia="宋体" w:cs="宋体"/>
          <w:color w:val="000000"/>
        </w:rPr>
      </w:pPr>
    </w:p>
    <w:p w14:paraId="533D2353">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000000"/>
        </w:rPr>
      </w:pPr>
      <w:r>
        <w:rPr>
          <w:rFonts w:hint="eastAsia" w:ascii="宋体" w:hAnsi="宋体" w:eastAsia="宋体" w:cs="宋体"/>
          <w:b/>
          <w:bCs/>
          <w:color w:val="000000"/>
        </w:rPr>
        <w:t>本项目所属行业：</w:t>
      </w:r>
      <w:r>
        <w:rPr>
          <w:rFonts w:hint="eastAsia" w:ascii="宋体" w:hAnsi="宋体" w:eastAsia="宋体" w:cs="宋体"/>
          <w:b/>
          <w:bCs/>
          <w:color w:val="000000"/>
          <w:lang w:eastAsia="zh-CN"/>
        </w:rPr>
        <w:t>其他未列明行业：从业人员300人以下的为中小微型企业。其中，从业人员100人及以上的为中型企业;从业人员10人及以上的为小型企业;从业人员10人以下的为微型企业。</w:t>
      </w:r>
      <w:r>
        <w:rPr>
          <w:rFonts w:ascii="宋体" w:hAnsi="宋体" w:eastAsia="宋体" w:cs="宋体"/>
          <w:b/>
          <w:color w:val="000000"/>
          <w:sz w:val="24"/>
        </w:rPr>
        <w:br w:type="page" w:clear="all"/>
      </w:r>
      <w:r>
        <w:rPr>
          <w:rFonts w:ascii="宋体" w:hAnsi="宋体" w:eastAsia="宋体" w:cs="宋体"/>
          <w:b/>
          <w:color w:val="000000"/>
          <w:sz w:val="24"/>
        </w:rPr>
        <w:t>附件十</w:t>
      </w:r>
      <w:r>
        <w:rPr>
          <w:rFonts w:hint="eastAsia" w:ascii="宋体" w:hAnsi="宋体" w:eastAsia="宋体" w:cs="宋体"/>
          <w:b/>
          <w:color w:val="000000"/>
          <w:sz w:val="24"/>
          <w:lang w:val="en-US" w:eastAsia="zh-CN"/>
        </w:rPr>
        <w:t>二</w:t>
      </w:r>
      <w:r>
        <w:rPr>
          <w:rFonts w:ascii="宋体" w:hAnsi="宋体" w:eastAsia="宋体" w:cs="宋体"/>
          <w:b/>
          <w:color w:val="000000"/>
          <w:sz w:val="24"/>
        </w:rPr>
        <w:t>、残疾人福利性单位声明函格式（如</w:t>
      </w:r>
      <w:r>
        <w:rPr>
          <w:rFonts w:hint="eastAsia" w:ascii="宋体" w:hAnsi="宋体" w:eastAsia="宋体" w:cs="宋体"/>
          <w:b/>
          <w:color w:val="000000"/>
          <w:sz w:val="24"/>
        </w:rPr>
        <w:t>投标供应商</w:t>
      </w:r>
      <w:r>
        <w:rPr>
          <w:rFonts w:ascii="宋体" w:hAnsi="宋体" w:eastAsia="宋体" w:cs="宋体"/>
          <w:b/>
          <w:color w:val="000000"/>
          <w:sz w:val="24"/>
        </w:rPr>
        <w:t>为残疾人福利性单位</w:t>
      </w:r>
      <w:r>
        <w:rPr>
          <w:rFonts w:hint="eastAsia" w:ascii="宋体" w:hAnsi="宋体" w:eastAsia="宋体" w:cs="宋体"/>
          <w:b/>
          <w:color w:val="000000"/>
          <w:sz w:val="24"/>
        </w:rPr>
        <w:t>需</w:t>
      </w:r>
      <w:r>
        <w:rPr>
          <w:rFonts w:ascii="宋体" w:hAnsi="宋体" w:eastAsia="宋体" w:cs="宋体"/>
          <w:b/>
          <w:color w:val="000000"/>
          <w:sz w:val="24"/>
        </w:rPr>
        <w:t>提供此函）</w:t>
      </w:r>
    </w:p>
    <w:p w14:paraId="3860E5C7">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sz w:val="24"/>
        </w:rPr>
        <w:t> </w:t>
      </w:r>
    </w:p>
    <w:p w14:paraId="679F278A">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sz w:val="24"/>
        </w:rPr>
        <w:t> </w:t>
      </w:r>
    </w:p>
    <w:p w14:paraId="05233E21">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残疾人福利性单位声明函</w:t>
      </w:r>
    </w:p>
    <w:p w14:paraId="6E4937CA">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rPr>
        <w:t> </w:t>
      </w:r>
    </w:p>
    <w:p w14:paraId="7EC45BBA">
      <w:pPr>
        <w:pBdr>
          <w:top w:val="none" w:color="000000" w:sz="0" w:space="0"/>
          <w:left w:val="none" w:color="000000" w:sz="0" w:space="0"/>
          <w:bottom w:val="none" w:color="000000" w:sz="0" w:space="0"/>
          <w:right w:val="none" w:color="000000" w:sz="0" w:space="0"/>
        </w:pBdr>
        <w:spacing w:before="154" w:line="85" w:lineRule="atLeast"/>
        <w:ind w:right="112" w:firstLine="420"/>
        <w:rPr>
          <w:rFonts w:ascii="宋体" w:hAnsi="宋体" w:eastAsia="宋体" w:cs="宋体"/>
          <w:color w:val="000000"/>
        </w:rPr>
      </w:pPr>
      <w:r>
        <w:rPr>
          <w:rFonts w:ascii="宋体" w:hAnsi="宋体" w:eastAsia="宋体" w:cs="宋体"/>
          <w:color w:val="000000"/>
        </w:rPr>
        <w:t>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p>
    <w:p w14:paraId="7C673E42">
      <w:pPr>
        <w:pBdr>
          <w:top w:val="none" w:color="000000" w:sz="0" w:space="0"/>
          <w:left w:val="none" w:color="000000" w:sz="0" w:space="0"/>
          <w:bottom w:val="none" w:color="000000" w:sz="0" w:space="0"/>
          <w:right w:val="none" w:color="000000" w:sz="0" w:space="0"/>
        </w:pBdr>
        <w:spacing w:before="154" w:line="85" w:lineRule="atLeast"/>
        <w:ind w:right="112" w:firstLine="420"/>
        <w:rPr>
          <w:color w:val="000000"/>
        </w:rPr>
      </w:pPr>
      <w:r>
        <w:rPr>
          <w:rFonts w:ascii="宋体" w:hAnsi="宋体" w:eastAsia="宋体" w:cs="宋体"/>
          <w:color w:val="000000"/>
        </w:rPr>
        <w:t>本单位对上述声明的真实性负责。如有虚假，将依法承担相应责任。</w:t>
      </w:r>
    </w:p>
    <w:p w14:paraId="17D07D1B">
      <w:pPr>
        <w:pBdr>
          <w:top w:val="none" w:color="000000" w:sz="0" w:space="0"/>
          <w:left w:val="none" w:color="000000" w:sz="0" w:space="0"/>
          <w:bottom w:val="none" w:color="000000" w:sz="0" w:space="0"/>
          <w:right w:val="none" w:color="000000" w:sz="0" w:space="0"/>
        </w:pBdr>
        <w:spacing w:before="4" w:line="85" w:lineRule="atLeast"/>
        <w:rPr>
          <w:color w:val="000000"/>
        </w:rPr>
      </w:pPr>
      <w:r>
        <w:rPr>
          <w:rFonts w:ascii="宋体" w:hAnsi="宋体" w:eastAsia="宋体" w:cs="宋体"/>
          <w:color w:val="000000"/>
        </w:rPr>
        <w:t> </w:t>
      </w:r>
    </w:p>
    <w:p w14:paraId="7E790F1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rPr>
      </w:pPr>
      <w:r>
        <w:rPr>
          <w:rFonts w:ascii="宋体" w:hAnsi="宋体" w:eastAsia="宋体" w:cs="宋体"/>
          <w:color w:val="000000"/>
        </w:rPr>
        <w:t>   </w:t>
      </w:r>
      <w:r>
        <w:rPr>
          <w:rFonts w:hint="eastAsia" w:ascii="宋体" w:hAnsi="宋体" w:eastAsia="宋体" w:cs="宋体"/>
          <w:color w:val="000000"/>
        </w:rPr>
        <w:t xml:space="preserve">       </w:t>
      </w:r>
      <w:r>
        <w:rPr>
          <w:rFonts w:ascii="宋体" w:hAnsi="宋体" w:eastAsia="宋体" w:cs="宋体"/>
          <w:color w:val="000000"/>
        </w:rPr>
        <w:t>投标单位（</w:t>
      </w:r>
      <w:r>
        <w:rPr>
          <w:rFonts w:hint="eastAsia" w:ascii="宋体" w:hAnsi="宋体" w:eastAsia="宋体" w:cs="宋体"/>
          <w:color w:val="000000"/>
        </w:rPr>
        <w:t>加盖电子公章</w:t>
      </w:r>
      <w:r>
        <w:rPr>
          <w:rFonts w:ascii="宋体" w:hAnsi="宋体" w:eastAsia="宋体" w:cs="宋体"/>
          <w:color w:val="000000"/>
        </w:rPr>
        <w:t>）：</w:t>
      </w:r>
      <w:r>
        <w:rPr>
          <w:rFonts w:ascii="宋体" w:hAnsi="宋体" w:eastAsia="宋体" w:cs="宋体"/>
          <w:color w:val="000000"/>
          <w:u w:val="single"/>
        </w:rPr>
        <w:t>                      </w:t>
      </w:r>
    </w:p>
    <w:p w14:paraId="0235B9F7">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rPr>
      </w:pPr>
      <w:r>
        <w:rPr>
          <w:rFonts w:ascii="宋体" w:hAnsi="宋体" w:eastAsia="宋体" w:cs="宋体"/>
          <w:color w:val="000000"/>
        </w:rPr>
        <w:t>授权代表（签字）：</w:t>
      </w:r>
      <w:r>
        <w:rPr>
          <w:rFonts w:ascii="宋体" w:hAnsi="宋体" w:eastAsia="宋体" w:cs="宋体"/>
          <w:color w:val="000000"/>
          <w:u w:val="single"/>
        </w:rPr>
        <w:t>                      </w:t>
      </w:r>
    </w:p>
    <w:p w14:paraId="0A77F3C6">
      <w:pPr>
        <w:pBdr>
          <w:top w:val="none" w:color="000000" w:sz="0" w:space="0"/>
          <w:left w:val="none" w:color="000000" w:sz="0" w:space="0"/>
          <w:bottom w:val="none" w:color="000000" w:sz="0" w:space="0"/>
          <w:right w:val="none" w:color="000000" w:sz="0" w:space="0"/>
        </w:pBdr>
        <w:spacing w:line="85" w:lineRule="atLeast"/>
        <w:jc w:val="right"/>
        <w:rPr>
          <w:color w:val="000000"/>
        </w:rPr>
      </w:pPr>
      <w:r>
        <w:rPr>
          <w:rFonts w:ascii="宋体" w:hAnsi="宋体" w:eastAsia="宋体" w:cs="宋体"/>
          <w:color w:val="000000"/>
        </w:rPr>
        <w:t>日期：</w:t>
      </w:r>
      <w:r>
        <w:rPr>
          <w:rFonts w:ascii="宋体" w:hAnsi="宋体" w:eastAsia="宋体" w:cs="宋体"/>
          <w:color w:val="000000"/>
          <w:u w:val="single"/>
        </w:rPr>
        <w:t>             </w:t>
      </w:r>
    </w:p>
    <w:p w14:paraId="3546E653">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rPr>
        <w:t> </w:t>
      </w:r>
    </w:p>
    <w:p w14:paraId="4CD0F1DA">
      <w:pPr>
        <w:pBdr>
          <w:top w:val="none" w:color="000000" w:sz="0" w:space="0"/>
          <w:left w:val="none" w:color="000000" w:sz="0" w:space="0"/>
          <w:bottom w:val="none" w:color="000000" w:sz="0" w:space="0"/>
          <w:right w:val="none" w:color="000000" w:sz="0" w:space="0"/>
        </w:pBdr>
        <w:spacing w:before="12" w:line="85" w:lineRule="atLeast"/>
        <w:jc w:val="both"/>
        <w:rPr>
          <w:color w:val="000000"/>
        </w:rPr>
      </w:pPr>
      <w:r>
        <w:rPr>
          <w:rFonts w:ascii="宋体" w:hAnsi="宋体" w:eastAsia="宋体" w:cs="宋体"/>
          <w:color w:val="000000"/>
          <w:sz w:val="24"/>
        </w:rPr>
        <w:t> </w:t>
      </w:r>
    </w:p>
    <w:p w14:paraId="4DC7CB1C">
      <w:pPr>
        <w:pBdr>
          <w:top w:val="none" w:color="000000" w:sz="0" w:space="0"/>
          <w:left w:val="none" w:color="000000" w:sz="0" w:space="0"/>
          <w:bottom w:val="none" w:color="000000" w:sz="0" w:space="0"/>
          <w:right w:val="none" w:color="000000" w:sz="0" w:space="0"/>
        </w:pBdr>
        <w:spacing w:after="290" w:line="85" w:lineRule="atLeast"/>
        <w:ind w:right="112"/>
        <w:jc w:val="both"/>
        <w:rPr>
          <w:rFonts w:ascii="宋体" w:hAnsi="宋体" w:eastAsia="宋体" w:cs="宋体"/>
          <w:b/>
          <w:color w:val="000000"/>
          <w:sz w:val="24"/>
        </w:rPr>
      </w:pPr>
    </w:p>
    <w:p w14:paraId="18C603C6">
      <w:pPr>
        <w:pBdr>
          <w:top w:val="none" w:color="000000" w:sz="0" w:space="0"/>
          <w:left w:val="none" w:color="000000" w:sz="0" w:space="0"/>
          <w:bottom w:val="none" w:color="000000" w:sz="0" w:space="0"/>
          <w:right w:val="none" w:color="000000" w:sz="0" w:space="0"/>
        </w:pBdr>
        <w:spacing w:after="290" w:line="85" w:lineRule="atLeast"/>
        <w:ind w:right="112"/>
        <w:jc w:val="both"/>
        <w:rPr>
          <w:rFonts w:ascii="宋体" w:hAnsi="宋体" w:eastAsia="宋体" w:cs="宋体"/>
          <w:b/>
          <w:color w:val="000000"/>
          <w:sz w:val="24"/>
        </w:rPr>
      </w:pPr>
    </w:p>
    <w:p w14:paraId="52E8712B">
      <w:pPr>
        <w:pBdr>
          <w:top w:val="none" w:color="000000" w:sz="0" w:space="0"/>
          <w:left w:val="none" w:color="000000" w:sz="0" w:space="0"/>
          <w:bottom w:val="none" w:color="000000" w:sz="0" w:space="0"/>
          <w:right w:val="none" w:color="000000" w:sz="0" w:space="0"/>
        </w:pBdr>
        <w:spacing w:after="290" w:line="85" w:lineRule="atLeast"/>
        <w:ind w:right="112"/>
        <w:jc w:val="both"/>
        <w:rPr>
          <w:color w:val="000000"/>
        </w:rPr>
      </w:pPr>
      <w:r>
        <w:rPr>
          <w:rFonts w:ascii="宋体" w:hAnsi="宋体" w:eastAsia="宋体" w:cs="宋体"/>
          <w:b/>
          <w:color w:val="000000"/>
          <w:sz w:val="24"/>
        </w:rPr>
        <w:t>附件十</w:t>
      </w:r>
      <w:r>
        <w:rPr>
          <w:rFonts w:hint="eastAsia" w:ascii="宋体" w:hAnsi="宋体" w:eastAsia="宋体" w:cs="宋体"/>
          <w:b/>
          <w:color w:val="000000"/>
          <w:sz w:val="24"/>
          <w:lang w:val="en-US" w:eastAsia="zh-CN"/>
        </w:rPr>
        <w:t>三</w:t>
      </w:r>
      <w:r>
        <w:rPr>
          <w:rFonts w:ascii="宋体" w:hAnsi="宋体" w:eastAsia="宋体" w:cs="宋体"/>
          <w:b/>
          <w:color w:val="000000"/>
          <w:sz w:val="24"/>
        </w:rPr>
        <w:t>、属于监狱企业的证明文件（如</w:t>
      </w:r>
      <w:r>
        <w:rPr>
          <w:rFonts w:hint="eastAsia" w:ascii="宋体" w:hAnsi="宋体" w:eastAsia="宋体" w:cs="宋体"/>
          <w:b/>
          <w:color w:val="000000"/>
          <w:sz w:val="24"/>
        </w:rPr>
        <w:t>投标供应商</w:t>
      </w:r>
      <w:r>
        <w:rPr>
          <w:rFonts w:ascii="宋体" w:hAnsi="宋体" w:eastAsia="宋体" w:cs="宋体"/>
          <w:b/>
          <w:color w:val="000000"/>
          <w:sz w:val="24"/>
        </w:rPr>
        <w:t>为监狱企业</w:t>
      </w:r>
      <w:r>
        <w:rPr>
          <w:rFonts w:hint="eastAsia" w:ascii="宋体" w:hAnsi="宋体" w:eastAsia="宋体" w:cs="宋体"/>
          <w:b/>
          <w:color w:val="000000"/>
          <w:sz w:val="24"/>
        </w:rPr>
        <w:t>需</w:t>
      </w:r>
      <w:r>
        <w:rPr>
          <w:rFonts w:ascii="宋体" w:hAnsi="宋体" w:eastAsia="宋体" w:cs="宋体"/>
          <w:b/>
          <w:color w:val="000000"/>
          <w:sz w:val="24"/>
        </w:rPr>
        <w:t>提供相关证明文件）</w:t>
      </w:r>
    </w:p>
    <w:p w14:paraId="4454DB49">
      <w:pPr>
        <w:pBdr>
          <w:top w:val="none" w:color="000000" w:sz="0" w:space="0"/>
          <w:left w:val="none" w:color="000000" w:sz="0" w:space="0"/>
          <w:bottom w:val="none" w:color="000000" w:sz="0" w:space="0"/>
          <w:right w:val="none" w:color="000000" w:sz="0" w:space="0"/>
        </w:pBdr>
        <w:spacing w:before="154" w:line="85" w:lineRule="atLeast"/>
        <w:ind w:right="112"/>
        <w:jc w:val="both"/>
        <w:rPr>
          <w:color w:val="000000"/>
        </w:rPr>
      </w:pPr>
      <w:r>
        <w:rPr>
          <w:rFonts w:ascii="宋体" w:hAnsi="宋体" w:eastAsia="宋体" w:cs="宋体"/>
          <w:color w:val="000000"/>
        </w:rPr>
        <w:t>提供由省级以上监狱管理局、戒毒管理局</w:t>
      </w:r>
      <w:r>
        <w:rPr>
          <w:rFonts w:hint="eastAsia" w:ascii="宋体" w:hAnsi="宋体" w:eastAsia="宋体" w:cs="宋体"/>
          <w:color w:val="000000"/>
        </w:rPr>
        <w:t>（</w:t>
      </w:r>
      <w:r>
        <w:rPr>
          <w:rFonts w:ascii="宋体" w:hAnsi="宋体" w:eastAsia="宋体" w:cs="宋体"/>
          <w:color w:val="000000"/>
        </w:rPr>
        <w:t>含新疆生产建设兵团</w:t>
      </w:r>
      <w:r>
        <w:rPr>
          <w:rFonts w:hint="eastAsia" w:ascii="宋体" w:hAnsi="宋体" w:eastAsia="宋体" w:cs="宋体"/>
          <w:color w:val="000000"/>
        </w:rPr>
        <w:t>）</w:t>
      </w:r>
      <w:r>
        <w:rPr>
          <w:rFonts w:ascii="宋体" w:hAnsi="宋体" w:eastAsia="宋体" w:cs="宋体"/>
          <w:color w:val="000000"/>
        </w:rPr>
        <w:t>出具的属于监狱企业的证明文件。</w:t>
      </w:r>
    </w:p>
    <w:p w14:paraId="4BE981BD">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sz w:val="24"/>
        </w:rPr>
        <w:t> </w:t>
      </w:r>
    </w:p>
    <w:p w14:paraId="0F79EE24">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sz w:val="24"/>
        </w:rPr>
        <w:t> </w:t>
      </w:r>
    </w:p>
    <w:p w14:paraId="51A5CA72">
      <w:pPr>
        <w:pBdr>
          <w:top w:val="none" w:color="000000" w:sz="0" w:space="0"/>
          <w:left w:val="none" w:color="000000" w:sz="0" w:space="0"/>
          <w:bottom w:val="none" w:color="000000" w:sz="0" w:space="0"/>
          <w:right w:val="none" w:color="000000" w:sz="0" w:space="0"/>
        </w:pBdr>
        <w:spacing w:before="154" w:after="290" w:line="85" w:lineRule="atLeast"/>
        <w:ind w:right="112"/>
        <w:jc w:val="both"/>
        <w:rPr>
          <w:rFonts w:ascii="宋体" w:hAnsi="宋体" w:eastAsia="宋体" w:cs="宋体"/>
          <w:b/>
          <w:color w:val="000000"/>
          <w:sz w:val="24"/>
        </w:rPr>
      </w:pPr>
    </w:p>
    <w:p w14:paraId="4577FFA5">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3D6E020A">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29471485">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44D0E824">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r>
        <w:rPr>
          <w:rFonts w:ascii="宋体" w:hAnsi="宋体" w:eastAsia="宋体" w:cs="宋体"/>
          <w:b/>
          <w:color w:val="000000"/>
          <w:sz w:val="24"/>
        </w:rPr>
        <w:br w:type="page" w:clear="all"/>
      </w:r>
    </w:p>
    <w:p w14:paraId="0876AE31">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4BD6CE46">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hint="eastAsia" w:ascii="宋体" w:hAnsi="宋体" w:eastAsia="宋体" w:cs="宋体"/>
          <w:b/>
          <w:color w:val="000000"/>
          <w:sz w:val="24"/>
        </w:rPr>
        <w:t>附件十</w:t>
      </w:r>
      <w:r>
        <w:rPr>
          <w:rFonts w:hint="eastAsia" w:ascii="宋体" w:hAnsi="宋体" w:eastAsia="宋体" w:cs="宋体"/>
          <w:b/>
          <w:color w:val="000000"/>
          <w:sz w:val="24"/>
          <w:lang w:val="en-US" w:eastAsia="zh-CN"/>
        </w:rPr>
        <w:t>四</w:t>
      </w:r>
      <w:r>
        <w:rPr>
          <w:rFonts w:hint="eastAsia" w:ascii="宋体" w:hAnsi="宋体" w:eastAsia="宋体" w:cs="宋体"/>
          <w:b/>
          <w:color w:val="000000"/>
          <w:sz w:val="24"/>
        </w:rPr>
        <w:t>、</w:t>
      </w:r>
      <w:r>
        <w:rPr>
          <w:rFonts w:ascii="宋体" w:hAnsi="宋体" w:eastAsia="宋体" w:cs="宋体"/>
          <w:b/>
          <w:color w:val="000000"/>
          <w:sz w:val="24"/>
        </w:rPr>
        <w:t>其他</w:t>
      </w:r>
    </w:p>
    <w:p w14:paraId="7417C134">
      <w:pPr>
        <w:pBdr>
          <w:top w:val="none" w:color="000000" w:sz="0" w:space="0"/>
          <w:left w:val="none" w:color="000000" w:sz="0" w:space="0"/>
          <w:bottom w:val="none" w:color="000000" w:sz="0" w:space="0"/>
          <w:right w:val="none" w:color="000000" w:sz="0" w:space="0"/>
        </w:pBdr>
        <w:shd w:val="clear" w:color="FFFFFF" w:fill="FFFFFF"/>
        <w:spacing w:line="85" w:lineRule="atLeast"/>
        <w:ind w:right="633"/>
        <w:rPr>
          <w:rFonts w:ascii="宋体" w:hAnsi="宋体" w:eastAsia="宋体" w:cs="宋体"/>
          <w:color w:val="000000"/>
        </w:rPr>
      </w:pPr>
    </w:p>
    <w:p w14:paraId="0F77AD6D">
      <w:pPr>
        <w:pBdr>
          <w:top w:val="none" w:color="000000" w:sz="0" w:space="0"/>
          <w:left w:val="none" w:color="000000" w:sz="0" w:space="0"/>
          <w:bottom w:val="none" w:color="000000" w:sz="0" w:space="0"/>
          <w:right w:val="none" w:color="000000" w:sz="0" w:space="0"/>
        </w:pBdr>
        <w:shd w:val="clear" w:color="FFFFFF" w:fill="FFFFFF"/>
        <w:spacing w:line="85" w:lineRule="atLeast"/>
        <w:ind w:right="633"/>
        <w:rPr>
          <w:color w:val="000000"/>
        </w:rPr>
      </w:pPr>
      <w:r>
        <w:rPr>
          <w:rFonts w:ascii="宋体" w:hAnsi="宋体" w:eastAsia="宋体" w:cs="宋体"/>
          <w:color w:val="000000"/>
        </w:rPr>
        <w:t>（各</w:t>
      </w:r>
      <w:r>
        <w:rPr>
          <w:rFonts w:hint="eastAsia" w:ascii="宋体" w:hAnsi="宋体" w:eastAsia="宋体" w:cs="宋体"/>
          <w:color w:val="000000"/>
        </w:rPr>
        <w:t>投标供应商</w:t>
      </w:r>
      <w:r>
        <w:rPr>
          <w:rFonts w:ascii="宋体" w:hAnsi="宋体" w:eastAsia="宋体" w:cs="宋体"/>
          <w:color w:val="000000"/>
        </w:rPr>
        <w:t>根据采购文件规定的打分细则对应提供相关证明材料等，格式自拟）</w:t>
      </w:r>
    </w:p>
    <w:p w14:paraId="3E9957F5">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31B0C652">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7A7E7302">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1868DBC4">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3F1648E1">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12C2D731">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49FC040A">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03F4D478">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3467E2E2">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325CBA43">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797D72D9">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47182201">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7E532F3E">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6ED4CAEC">
      <w:pPr>
        <w:pStyle w:val="90"/>
        <w:ind w:left="0" w:right="1470"/>
        <w:rPr>
          <w:rFonts w:hint="eastAsia" w:ascii="宋体" w:hAnsi="宋体" w:eastAsia="宋体" w:cs="宋体"/>
          <w:b/>
          <w:color w:val="000000"/>
        </w:rPr>
      </w:pPr>
    </w:p>
    <w:p w14:paraId="0DD76AF3">
      <w:pPr>
        <w:pStyle w:val="90"/>
        <w:ind w:left="0" w:right="1470"/>
        <w:rPr>
          <w:rFonts w:hint="eastAsia" w:ascii="宋体" w:hAnsi="宋体" w:eastAsia="宋体" w:cs="宋体"/>
          <w:b/>
          <w:color w:val="000000"/>
        </w:rPr>
      </w:pPr>
    </w:p>
    <w:p w14:paraId="3E423FCF">
      <w:pPr>
        <w:pStyle w:val="90"/>
        <w:ind w:left="0" w:right="1470"/>
        <w:rPr>
          <w:rFonts w:hint="eastAsia" w:ascii="宋体" w:hAnsi="宋体" w:eastAsia="宋体" w:cs="宋体"/>
          <w:b/>
          <w:color w:val="000000"/>
        </w:rPr>
      </w:pPr>
    </w:p>
    <w:p w14:paraId="5B621AF5">
      <w:pPr>
        <w:pStyle w:val="90"/>
        <w:ind w:left="0" w:right="1470"/>
        <w:rPr>
          <w:rFonts w:hint="eastAsia" w:ascii="宋体" w:hAnsi="宋体" w:eastAsia="宋体" w:cs="宋体"/>
          <w:b/>
          <w:color w:val="000000"/>
        </w:rPr>
      </w:pPr>
    </w:p>
    <w:p w14:paraId="56C1D819">
      <w:pPr>
        <w:pStyle w:val="90"/>
        <w:ind w:left="0" w:right="1470"/>
        <w:rPr>
          <w:rFonts w:hint="eastAsia" w:ascii="宋体" w:hAnsi="宋体" w:eastAsia="宋体" w:cs="宋体"/>
          <w:b/>
          <w:color w:val="000000"/>
        </w:rPr>
      </w:pPr>
    </w:p>
    <w:p w14:paraId="5D38D040">
      <w:pPr>
        <w:pStyle w:val="90"/>
        <w:ind w:left="0" w:right="1470"/>
        <w:rPr>
          <w:rFonts w:hint="eastAsia" w:ascii="宋体" w:hAnsi="宋体" w:eastAsia="宋体" w:cs="宋体"/>
          <w:b/>
          <w:color w:val="000000"/>
        </w:rPr>
      </w:pPr>
    </w:p>
    <w:p w14:paraId="2FD4D467">
      <w:pPr>
        <w:pStyle w:val="90"/>
        <w:ind w:left="0" w:right="1470"/>
        <w:rPr>
          <w:rFonts w:hint="eastAsia" w:ascii="宋体" w:hAnsi="宋体" w:eastAsia="宋体" w:cs="宋体"/>
          <w:b/>
          <w:color w:val="000000"/>
        </w:rPr>
      </w:pPr>
      <w:r>
        <w:rPr>
          <w:rFonts w:hint="eastAsia" w:ascii="宋体" w:hAnsi="宋体" w:eastAsia="宋体" w:cs="宋体"/>
          <w:b/>
          <w:color w:val="000000"/>
        </w:rPr>
        <w:t>附件</w:t>
      </w:r>
      <w:r>
        <w:rPr>
          <w:rFonts w:hint="eastAsia" w:ascii="宋体" w:hAnsi="宋体" w:eastAsia="宋体" w:cs="宋体"/>
          <w:b/>
          <w:color w:val="000000"/>
          <w:lang w:val="en-US" w:eastAsia="zh-CN"/>
        </w:rPr>
        <w:t>十五</w:t>
      </w:r>
      <w:r>
        <w:rPr>
          <w:rFonts w:hint="eastAsia" w:ascii="宋体" w:hAnsi="宋体" w:eastAsia="宋体" w:cs="宋体"/>
          <w:b/>
          <w:color w:val="000000"/>
        </w:rPr>
        <w:t>、相关承诺</w:t>
      </w:r>
    </w:p>
    <w:p w14:paraId="7C517772">
      <w:pPr>
        <w:pStyle w:val="90"/>
        <w:ind w:left="0" w:right="1470"/>
        <w:rPr>
          <w:rFonts w:ascii="宋体" w:hAnsi="宋体" w:eastAsia="宋体" w:cs="宋体"/>
          <w:bCs/>
          <w:color w:val="000000"/>
          <w:sz w:val="21"/>
          <w:szCs w:val="21"/>
        </w:rPr>
      </w:pPr>
      <w:r>
        <w:rPr>
          <w:rFonts w:hint="eastAsia" w:ascii="宋体" w:hAnsi="宋体" w:eastAsia="宋体" w:cs="宋体"/>
          <w:bCs/>
          <w:color w:val="000000"/>
          <w:sz w:val="21"/>
          <w:szCs w:val="21"/>
        </w:rPr>
        <w:t>（该部分各投标供应商根据采购文件要求提供，格式自拟）</w:t>
      </w:r>
    </w:p>
    <w:p w14:paraId="4DC48A2A">
      <w:pPr>
        <w:pStyle w:val="90"/>
        <w:ind w:left="0" w:right="1470"/>
        <w:rPr>
          <w:rFonts w:hint="eastAsia" w:ascii="宋体" w:hAnsi="宋体" w:eastAsia="宋体" w:cs="宋体"/>
          <w:b/>
          <w:color w:val="000000"/>
        </w:rPr>
      </w:pPr>
    </w:p>
    <w:p w14:paraId="72DE61C3">
      <w:pPr>
        <w:pStyle w:val="90"/>
        <w:ind w:left="0" w:right="1470"/>
        <w:rPr>
          <w:rFonts w:hint="eastAsia" w:ascii="宋体" w:hAnsi="宋体" w:eastAsia="宋体" w:cs="宋体"/>
          <w:b/>
          <w:color w:val="000000"/>
        </w:rPr>
      </w:pPr>
    </w:p>
    <w:p w14:paraId="6AD6E0DB">
      <w:pPr>
        <w:pStyle w:val="90"/>
        <w:ind w:left="0" w:right="1470"/>
        <w:rPr>
          <w:rFonts w:hint="eastAsia" w:ascii="宋体" w:hAnsi="宋体" w:eastAsia="宋体" w:cs="宋体"/>
          <w:b/>
          <w:color w:val="000000"/>
        </w:rPr>
      </w:pPr>
    </w:p>
    <w:p w14:paraId="2F7B65CC">
      <w:pPr>
        <w:pStyle w:val="90"/>
        <w:ind w:left="0" w:right="1470"/>
        <w:rPr>
          <w:rFonts w:hint="eastAsia" w:ascii="宋体" w:hAnsi="宋体" w:eastAsia="宋体" w:cs="宋体"/>
          <w:b/>
          <w:color w:val="000000"/>
        </w:rPr>
      </w:pPr>
    </w:p>
    <w:sectPr>
      <w:footerReference r:id="rId3" w:type="default"/>
      <w:pgSz w:w="11906" w:h="16838"/>
      <w:pgMar w:top="1134" w:right="850" w:bottom="1134" w:left="1701" w:header="709" w:footer="709"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Songti SC">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Helvetica Neue">
    <w:altName w:val="Times New Roman"/>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64A20">
    <w:pPr>
      <w:pStyle w:val="108"/>
      <w:tabs>
        <w:tab w:val="center" w:pos="4677"/>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48590" cy="153035"/>
                      </a:xfrm>
                      <a:prstGeom prst="rect">
                        <a:avLst/>
                      </a:prstGeom>
                      <a:noFill/>
                      <a:ln>
                        <a:noFill/>
                      </a:ln>
                    </wps:spPr>
                    <wps:txbx>
                      <w:txbxContent>
                        <w:p w14:paraId="43545F0A">
                          <w:pPr>
                            <w:pStyle w:val="108"/>
                            <w:tabs>
                              <w:tab w:val="clear" w:pos="7143"/>
                              <w:tab w:val="clear" w:pos="14287"/>
                            </w:tabs>
                          </w:pPr>
                          <w:r>
                            <w:fldChar w:fldCharType="begin"/>
                          </w:r>
                          <w:r>
                            <w:instrText xml:space="preserve"> PAGE  \* MERGEFORMAT </w:instrText>
                          </w:r>
                          <w:r>
                            <w:fldChar w:fldCharType="separate"/>
                          </w:r>
                          <w:r>
                            <w:t>54</w:t>
                          </w:r>
                          <w:r>
                            <w:fldChar w:fldCharType="end"/>
                          </w:r>
                        </w:p>
                        <w:p w14:paraId="03AF8F3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2.05pt;width:11.7pt;mso-position-horizontal:center;mso-position-horizontal-relative:margin;mso-wrap-style:none;z-index:251659264;mso-width-relative:page;mso-height-relative:page;" filled="f" stroked="f" coordsize="21600,21600" o:gfxdata="UEsDBAoAAAAAAIdO4kAAAAAAAAAAAAAAAAAEAAAAZHJzL1BLAwQUAAAACACHTuJArvH7P9EAAAAD&#10;AQAADwAAAGRycy9kb3ducmV2LnhtbE2PMU/DMBCFdyT+g3VI3aiTUkEV4nSo1KUbBSGxufE1jrDP&#10;ke2myb/vwQLLPZ3e6b3v6u3knRgxpj6QgnJZgEBqg+mpU/Dxvn/cgEhZk9EuECqYMcG2ub+rdWXC&#10;ld5wPOZOcAilSiuwOQ+VlKm16HVahgGJvXOIXmdeYydN1FcO906uiuJZet0TN1g94M5i+328eAUv&#10;02fAIeEOv85jG20/b9xhVmrxUBavIDJO+e8YfvAZHRpmOoULmSScAn4k/072Vk9rECfWdQmyqeV/&#10;9uYGUEsDBBQAAAAIAIdO4kDe9Nh82AEAAKUDAAAOAAAAZHJzL2Uyb0RvYy54bWytU0tu2zAQ3Rfo&#10;HQjua0lJXSSC5SCF4aJAPwHSHoCiKIsAySFI2pIv0N6gq26677l8jgwpyW3TTRbZEMOZ0Zv3Hker&#10;m0ErchDOSzAVLRY5JcJwaKTZVfTrl+2rK0p8YKZhCoyo6FF4erN++WLV21JcQAeqEY4giPFlbyva&#10;hWDLLPO8E5r5BVhhsNiC0yzg1e2yxrEe0bXKLvL8TdaDa6wDLrzH7GYs0gnRPQUQ2lZysQG+18KE&#10;EdUJxQJK8p20nq4T27YVPHxuWy8CURVFpSGdOATjOp7ZesXKnWO2k3yiwJ5C4ZEmzaTBoWeoDQuM&#10;7J38D0pL7sBDGxYcdDYKSY6giiJ/5M19x6xIWtBqb8+m++eD5Z8Od47IBjeBEsM0Pvjpx/fTz9+n&#10;X99IEe3prS+x695iXxjewhBbp7yPybr/CA1+x/YBkgdD63T0AtUR7Earj2erxRAIjxCvr5bXWOFY&#10;KpaX+eUyYmasnD+2zod3AjSJQUUdvmQCZ4cPPoytc0ucZWArlcI8K5X5J4GYMZNFHZHvqCgM9TCJ&#10;qKE5oowel6CiBneeEvXeoMdxX+bAzUE9B3vr5K5DakXi5e0t6t/KxC3OGmGnwfh6Sd20aXE9/r6n&#10;rj9/1/o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rvH7P9EAAAADAQAADwAAAAAAAAABACAAAAAi&#10;AAAAZHJzL2Rvd25yZXYueG1sUEsBAhQAFAAAAAgAh07iQN702HzYAQAApQMAAA4AAAAAAAAAAQAg&#10;AAAAIAEAAGRycy9lMm9Eb2MueG1sUEsFBgAAAAAGAAYAWQEAAGoFAAAAAA==&#10;">
              <v:fill on="f" focussize="0,0"/>
              <v:stroke on="f"/>
              <v:imagedata o:title=""/>
              <o:lock v:ext="edit" aspectratio="f"/>
              <v:textbox inset="0mm,0mm,0mm,0mm" style="mso-fit-shape-to-text:t;">
                <w:txbxContent>
                  <w:p w14:paraId="43545F0A">
                    <w:pPr>
                      <w:pStyle w:val="108"/>
                      <w:tabs>
                        <w:tab w:val="clear" w:pos="7143"/>
                        <w:tab w:val="clear" w:pos="14287"/>
                      </w:tabs>
                    </w:pPr>
                    <w:r>
                      <w:fldChar w:fldCharType="begin"/>
                    </w:r>
                    <w:r>
                      <w:instrText xml:space="preserve"> PAGE  \* MERGEFORMAT </w:instrText>
                    </w:r>
                    <w:r>
                      <w:fldChar w:fldCharType="separate"/>
                    </w:r>
                    <w:r>
                      <w:t>54</w:t>
                    </w:r>
                    <w:r>
                      <w:fldChar w:fldCharType="end"/>
                    </w:r>
                  </w:p>
                  <w:p w14:paraId="03AF8F33"/>
                </w:txbxContent>
              </v:textbox>
            </v:shape>
          </w:pict>
        </mc:Fallback>
      </mc:AlternateContent>
    </w:r>
    <w: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0"/>
      <w:numFmt w:val="decimal"/>
      <w:lvlText w:val=""/>
      <w:lvlJc w:val="left"/>
      <w:pPr>
        <w:tabs>
          <w:tab w:val="left" w:pos="360"/>
        </w:tabs>
      </w:pPr>
    </w:lvl>
    <w:lvl w:ilvl="1" w:tentative="0">
      <w:start w:val="1"/>
      <w:numFmt w:val="decimal"/>
      <w:pStyle w:val="85"/>
      <w:suff w:val="nothing"/>
      <w:lvlText w:val="%1%2　"/>
      <w:lvlJc w:val="left"/>
      <w:pPr>
        <w:ind w:left="0" w:firstLine="0"/>
      </w:pPr>
      <w:rPr>
        <w:rFonts w:hint="eastAsia" w:ascii="Tahoma" w:hAnsi="Tahoma" w:eastAsia="Tahoma"/>
        <w:b/>
        <w:i w:val="0"/>
        <w:sz w:val="21"/>
      </w:rPr>
    </w:lvl>
    <w:lvl w:ilvl="2" w:tentative="0">
      <w:start w:val="1"/>
      <w:numFmt w:val="decimal"/>
      <w:pStyle w:val="84"/>
      <w:suff w:val="nothing"/>
      <w:lvlText w:val="%1%2.%3　"/>
      <w:lvlJc w:val="left"/>
      <w:pPr>
        <w:ind w:left="0" w:firstLine="0"/>
      </w:pPr>
      <w:rPr>
        <w:rFonts w:hint="eastAsia" w:ascii="Tahoma" w:hAnsi="Tahoma" w:eastAsia="Tahoma"/>
        <w:b/>
        <w:i w:val="0"/>
        <w:sz w:val="21"/>
      </w:rPr>
    </w:lvl>
    <w:lvl w:ilvl="3" w:tentative="0">
      <w:start w:val="1"/>
      <w:numFmt w:val="decimal"/>
      <w:suff w:val="nothing"/>
      <w:lvlText w:val="%1%2.%3.%4　"/>
      <w:lvlJc w:val="left"/>
      <w:pPr>
        <w:ind w:left="420" w:firstLine="0"/>
      </w:pPr>
      <w:rPr>
        <w:rFonts w:hint="eastAsia" w:ascii="Tahoma" w:hAnsi="Tahoma" w:eastAsia="Tahoma"/>
        <w:b/>
        <w:i w:val="0"/>
        <w:sz w:val="21"/>
      </w:rPr>
    </w:lvl>
    <w:lvl w:ilvl="4" w:tentative="0">
      <w:start w:val="1"/>
      <w:numFmt w:val="decimal"/>
      <w:suff w:val="nothing"/>
      <w:lvlText w:val="%1%2.%3.%4.%5　"/>
      <w:lvlJc w:val="left"/>
      <w:pPr>
        <w:ind w:left="142" w:firstLine="0"/>
      </w:pPr>
      <w:rPr>
        <w:rFonts w:hint="eastAsia" w:ascii="Tahoma" w:hAnsi="Tahoma" w:eastAsia="Tahoma"/>
        <w:b/>
        <w:i w:val="0"/>
        <w:sz w:val="21"/>
      </w:rPr>
    </w:lvl>
    <w:lvl w:ilvl="5" w:tentative="0">
      <w:start w:val="1"/>
      <w:numFmt w:val="decimal"/>
      <w:suff w:val="nothing"/>
      <w:lvlText w:val="%1%2.%3.%4.%5.%6　"/>
      <w:lvlJc w:val="left"/>
      <w:pPr>
        <w:ind w:left="0" w:firstLine="0"/>
      </w:pPr>
      <w:rPr>
        <w:rFonts w:hint="eastAsia" w:ascii="Arial" w:hAnsi="宋体" w:eastAsia="Arial"/>
        <w:b w:val="0"/>
        <w:i w:val="0"/>
        <w:sz w:val="21"/>
      </w:rPr>
    </w:lvl>
    <w:lvl w:ilvl="6" w:tentative="0">
      <w:start w:val="1"/>
      <w:numFmt w:val="decimal"/>
      <w:suff w:val="nothing"/>
      <w:lvlText w:val="%1%2.%3.%4.%5.%6.%7　"/>
      <w:lvlJc w:val="left"/>
      <w:pPr>
        <w:ind w:left="0" w:firstLine="0"/>
      </w:pPr>
      <w:rPr>
        <w:rFonts w:hint="eastAsia" w:ascii="Arial" w:hAnsi="宋体" w:eastAsia="Arial"/>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2470EC97"/>
    <w:multiLevelType w:val="multilevel"/>
    <w:tmpl w:val="2470EC97"/>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01B2B"/>
    <w:rsid w:val="014C4DA3"/>
    <w:rsid w:val="02250EFF"/>
    <w:rsid w:val="02EA5272"/>
    <w:rsid w:val="03B24C65"/>
    <w:rsid w:val="040354C1"/>
    <w:rsid w:val="0442423B"/>
    <w:rsid w:val="05235E1B"/>
    <w:rsid w:val="05AF76AE"/>
    <w:rsid w:val="07F339B8"/>
    <w:rsid w:val="08302ACB"/>
    <w:rsid w:val="08E91129"/>
    <w:rsid w:val="0A23066B"/>
    <w:rsid w:val="0A287A2F"/>
    <w:rsid w:val="0DC61A39"/>
    <w:rsid w:val="0E050E35"/>
    <w:rsid w:val="0E865CEC"/>
    <w:rsid w:val="0EC95C12"/>
    <w:rsid w:val="10893591"/>
    <w:rsid w:val="10D64689"/>
    <w:rsid w:val="11A16342"/>
    <w:rsid w:val="122D43E0"/>
    <w:rsid w:val="12A12A75"/>
    <w:rsid w:val="12B61F29"/>
    <w:rsid w:val="13135720"/>
    <w:rsid w:val="131373B0"/>
    <w:rsid w:val="150A2B53"/>
    <w:rsid w:val="1658169C"/>
    <w:rsid w:val="16C265B1"/>
    <w:rsid w:val="18D953A2"/>
    <w:rsid w:val="18F71640"/>
    <w:rsid w:val="1A9D1AAD"/>
    <w:rsid w:val="1B5543FC"/>
    <w:rsid w:val="1C2C6FCA"/>
    <w:rsid w:val="1C2E5379"/>
    <w:rsid w:val="1C496E68"/>
    <w:rsid w:val="1D0D3703"/>
    <w:rsid w:val="1D214EDE"/>
    <w:rsid w:val="1DEB1048"/>
    <w:rsid w:val="1E0B5246"/>
    <w:rsid w:val="1E8C6387"/>
    <w:rsid w:val="1F971487"/>
    <w:rsid w:val="1FB8489F"/>
    <w:rsid w:val="22347461"/>
    <w:rsid w:val="243B61F5"/>
    <w:rsid w:val="27915182"/>
    <w:rsid w:val="280671AA"/>
    <w:rsid w:val="2B7D5B67"/>
    <w:rsid w:val="2E114AFB"/>
    <w:rsid w:val="2FC11C09"/>
    <w:rsid w:val="302E6D50"/>
    <w:rsid w:val="32E21AF8"/>
    <w:rsid w:val="34CE1050"/>
    <w:rsid w:val="356B689E"/>
    <w:rsid w:val="35C30488"/>
    <w:rsid w:val="366C4FC4"/>
    <w:rsid w:val="368871FB"/>
    <w:rsid w:val="374359F5"/>
    <w:rsid w:val="375023D4"/>
    <w:rsid w:val="37682A67"/>
    <w:rsid w:val="38E057F5"/>
    <w:rsid w:val="3B6444BC"/>
    <w:rsid w:val="3BCB176B"/>
    <w:rsid w:val="3C502C92"/>
    <w:rsid w:val="3CE576FB"/>
    <w:rsid w:val="3EA224D7"/>
    <w:rsid w:val="3FFF47B3"/>
    <w:rsid w:val="40463AD2"/>
    <w:rsid w:val="40750F19"/>
    <w:rsid w:val="414A7A91"/>
    <w:rsid w:val="41984F07"/>
    <w:rsid w:val="41B415CD"/>
    <w:rsid w:val="429C453B"/>
    <w:rsid w:val="43040AF8"/>
    <w:rsid w:val="43326C4D"/>
    <w:rsid w:val="44552246"/>
    <w:rsid w:val="44A27E03"/>
    <w:rsid w:val="45010FCD"/>
    <w:rsid w:val="450F5D66"/>
    <w:rsid w:val="46024FFD"/>
    <w:rsid w:val="46715CDF"/>
    <w:rsid w:val="46E0144A"/>
    <w:rsid w:val="47E66258"/>
    <w:rsid w:val="4800731A"/>
    <w:rsid w:val="483600A9"/>
    <w:rsid w:val="495F2991"/>
    <w:rsid w:val="4A4C6B5E"/>
    <w:rsid w:val="4B5C6F5D"/>
    <w:rsid w:val="4BA83F51"/>
    <w:rsid w:val="4C59721F"/>
    <w:rsid w:val="4C7C7EDA"/>
    <w:rsid w:val="4C8C3872"/>
    <w:rsid w:val="4D4C4DB0"/>
    <w:rsid w:val="4D824513"/>
    <w:rsid w:val="4DE60D60"/>
    <w:rsid w:val="4DFF0074"/>
    <w:rsid w:val="50A8054F"/>
    <w:rsid w:val="51477D68"/>
    <w:rsid w:val="51AE428B"/>
    <w:rsid w:val="53672943"/>
    <w:rsid w:val="53DF072C"/>
    <w:rsid w:val="548E3DA5"/>
    <w:rsid w:val="55B41744"/>
    <w:rsid w:val="57B93D6D"/>
    <w:rsid w:val="57C12DB0"/>
    <w:rsid w:val="588F2219"/>
    <w:rsid w:val="5934151A"/>
    <w:rsid w:val="5AF0321E"/>
    <w:rsid w:val="5B241A3E"/>
    <w:rsid w:val="5B9B589B"/>
    <w:rsid w:val="5B9B762E"/>
    <w:rsid w:val="5BD13050"/>
    <w:rsid w:val="5C04176B"/>
    <w:rsid w:val="5CCC03BD"/>
    <w:rsid w:val="5D211DB5"/>
    <w:rsid w:val="5D495A96"/>
    <w:rsid w:val="5D683540"/>
    <w:rsid w:val="5FBF7663"/>
    <w:rsid w:val="618648DC"/>
    <w:rsid w:val="62CE02E9"/>
    <w:rsid w:val="63276DF7"/>
    <w:rsid w:val="63554566"/>
    <w:rsid w:val="637F3391"/>
    <w:rsid w:val="63C96D02"/>
    <w:rsid w:val="645111D2"/>
    <w:rsid w:val="67825B46"/>
    <w:rsid w:val="68E777AA"/>
    <w:rsid w:val="6A2E3D63"/>
    <w:rsid w:val="6A8E035E"/>
    <w:rsid w:val="6C97799E"/>
    <w:rsid w:val="6E8C287A"/>
    <w:rsid w:val="6F3C482C"/>
    <w:rsid w:val="6F594314"/>
    <w:rsid w:val="6FF26761"/>
    <w:rsid w:val="71134913"/>
    <w:rsid w:val="72A9667D"/>
    <w:rsid w:val="73577E87"/>
    <w:rsid w:val="73D47729"/>
    <w:rsid w:val="75A31F5B"/>
    <w:rsid w:val="762646E1"/>
    <w:rsid w:val="78591D46"/>
    <w:rsid w:val="78757A9E"/>
    <w:rsid w:val="78B83176"/>
    <w:rsid w:val="7A432F13"/>
    <w:rsid w:val="7A574C10"/>
    <w:rsid w:val="7AAF380F"/>
    <w:rsid w:val="7CAD6683"/>
    <w:rsid w:val="7DB87774"/>
    <w:rsid w:val="7E723DC7"/>
    <w:rsid w:val="7EED78F1"/>
    <w:rsid w:val="7F460DA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2"/>
    <w:qFormat/>
    <w:uiPriority w:val="0"/>
    <w:rPr>
      <w:rFonts w:hint="default" w:ascii="Times New Roman" w:hAnsi="Times New Roman" w:eastAsia="Arial" w:cs="Times New Roman"/>
      <w:sz w:val="21"/>
      <w:szCs w:val="22"/>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qFormat/>
    <w:uiPriority w:val="1"/>
    <w:pPr>
      <w:spacing w:before="34"/>
      <w:ind w:left="118"/>
    </w:pPr>
    <w:rPr>
      <w:rFonts w:ascii="宋体" w:hAnsi="宋体" w:eastAsia="宋体"/>
      <w:sz w:val="24"/>
      <w:szCs w:val="2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57"/>
    <w:semiHidden/>
    <w:unhideWhenUsed/>
    <w:qFormat/>
    <w:uiPriority w:val="99"/>
    <w:pPr>
      <w:spacing w:after="0" w:line="240" w:lineRule="auto"/>
    </w:pPr>
    <w:rPr>
      <w:sz w:val="20"/>
    </w:rPr>
  </w:style>
  <w:style w:type="paragraph" w:styleId="19">
    <w:name w:val="footer"/>
    <w:basedOn w:val="1"/>
    <w:link w:val="55"/>
    <w:unhideWhenUsed/>
    <w:qFormat/>
    <w:uiPriority w:val="99"/>
    <w:pPr>
      <w:tabs>
        <w:tab w:val="center" w:pos="7143"/>
        <w:tab w:val="right" w:pos="14287"/>
      </w:tabs>
      <w:spacing w:after="0" w:line="240" w:lineRule="auto"/>
    </w:pPr>
  </w:style>
  <w:style w:type="paragraph" w:styleId="20">
    <w:name w:val="header"/>
    <w:basedOn w:val="1"/>
    <w:link w:val="53"/>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8"/>
    <w:qFormat/>
    <w:uiPriority w:val="11"/>
    <w:pPr>
      <w:spacing w:before="200" w:after="200"/>
    </w:pPr>
    <w:rPr>
      <w:sz w:val="24"/>
      <w:szCs w:val="24"/>
    </w:rPr>
  </w:style>
  <w:style w:type="paragraph" w:styleId="24">
    <w:name w:val="footnote text"/>
    <w:basedOn w:val="1"/>
    <w:link w:val="56"/>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9"/>
    <w:qFormat/>
    <w:uiPriority w:val="10"/>
    <w:rPr>
      <w:sz w:val="48"/>
      <w:szCs w:val="48"/>
    </w:rPr>
  </w:style>
  <w:style w:type="character" w:customStyle="1" w:styleId="48">
    <w:name w:val="Subtitle Char"/>
    <w:link w:val="23"/>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20"/>
    <w:qFormat/>
    <w:uiPriority w:val="99"/>
  </w:style>
  <w:style w:type="character" w:customStyle="1" w:styleId="54">
    <w:name w:val="Footer Char"/>
    <w:link w:val="19"/>
    <w:qFormat/>
    <w:uiPriority w:val="99"/>
  </w:style>
  <w:style w:type="character" w:customStyle="1" w:styleId="55">
    <w:name w:val="Caption Char"/>
    <w:link w:val="19"/>
    <w:qFormat/>
    <w:uiPriority w:val="99"/>
  </w:style>
  <w:style w:type="character" w:customStyle="1" w:styleId="56">
    <w:name w:val="Footnote Text Char"/>
    <w:link w:val="24"/>
    <w:qFormat/>
    <w:uiPriority w:val="99"/>
    <w:rPr>
      <w:sz w:val="18"/>
    </w:rPr>
  </w:style>
  <w:style w:type="character" w:customStyle="1" w:styleId="57">
    <w:name w:val="Endnote Text Char"/>
    <w:link w:val="18"/>
    <w:qFormat/>
    <w:uiPriority w:val="99"/>
    <w:rPr>
      <w:sz w:val="20"/>
    </w:rPr>
  </w:style>
  <w:style w:type="paragraph" w:customStyle="1" w:styleId="58">
    <w:name w:val="标题 11"/>
    <w:next w:val="1"/>
    <w:link w:val="69"/>
    <w:qFormat/>
    <w:uiPriority w:val="9"/>
    <w:pPr>
      <w:keepNext/>
      <w:keepLines/>
      <w:spacing w:before="480" w:after="200"/>
      <w:outlineLvl w:val="0"/>
    </w:pPr>
    <w:rPr>
      <w:rFonts w:hint="default" w:ascii="Arial" w:hAnsi="Arial" w:eastAsia="Arial" w:cs="Times New Roman"/>
      <w:sz w:val="40"/>
      <w:szCs w:val="40"/>
      <w:lang w:val="en-US" w:eastAsia="zh-CN" w:bidi="ar-SA"/>
    </w:rPr>
  </w:style>
  <w:style w:type="paragraph" w:customStyle="1" w:styleId="59">
    <w:name w:val="标题 21"/>
    <w:basedOn w:val="1"/>
    <w:next w:val="1"/>
    <w:link w:val="70"/>
    <w:qFormat/>
    <w:uiPriority w:val="9"/>
    <w:pPr>
      <w:keepNext/>
      <w:keepLines/>
      <w:spacing w:before="360" w:after="200"/>
      <w:outlineLvl w:val="1"/>
    </w:pPr>
    <w:rPr>
      <w:rFonts w:ascii="Arial" w:hAnsi="Arial" w:eastAsia="Arial"/>
      <w:sz w:val="34"/>
      <w:lang w:val="en-US" w:eastAsia="zh-CN" w:bidi="ar-SA"/>
    </w:rPr>
  </w:style>
  <w:style w:type="paragraph" w:customStyle="1" w:styleId="60">
    <w:name w:val="标题 31"/>
    <w:basedOn w:val="1"/>
    <w:next w:val="1"/>
    <w:link w:val="71"/>
    <w:qFormat/>
    <w:uiPriority w:val="9"/>
    <w:pPr>
      <w:keepNext/>
      <w:keepLines/>
      <w:spacing w:before="320" w:after="200"/>
      <w:outlineLvl w:val="2"/>
    </w:pPr>
    <w:rPr>
      <w:rFonts w:ascii="Arial" w:hAnsi="Arial" w:eastAsia="Arial"/>
      <w:sz w:val="30"/>
      <w:szCs w:val="30"/>
      <w:lang w:val="en-US" w:eastAsia="zh-CN" w:bidi="ar-SA"/>
    </w:rPr>
  </w:style>
  <w:style w:type="paragraph" w:customStyle="1" w:styleId="61">
    <w:name w:val="标题 41"/>
    <w:basedOn w:val="1"/>
    <w:next w:val="1"/>
    <w:link w:val="72"/>
    <w:qFormat/>
    <w:uiPriority w:val="9"/>
    <w:pPr>
      <w:keepNext/>
      <w:keepLines/>
      <w:spacing w:before="320" w:after="200"/>
      <w:outlineLvl w:val="3"/>
    </w:pPr>
    <w:rPr>
      <w:rFonts w:ascii="Arial" w:hAnsi="Arial"/>
      <w:b/>
      <w:bCs/>
      <w:sz w:val="26"/>
      <w:szCs w:val="26"/>
    </w:rPr>
  </w:style>
  <w:style w:type="paragraph" w:customStyle="1" w:styleId="62">
    <w:name w:val="标题 51"/>
    <w:next w:val="1"/>
    <w:link w:val="73"/>
    <w:qFormat/>
    <w:uiPriority w:val="9"/>
    <w:pPr>
      <w:keepNext/>
      <w:keepLines/>
      <w:spacing w:before="320" w:after="200"/>
      <w:outlineLvl w:val="4"/>
    </w:pPr>
    <w:rPr>
      <w:rFonts w:hint="default" w:ascii="Arial" w:hAnsi="Arial" w:eastAsia="Arial" w:cs="Times New Roman"/>
      <w:b/>
      <w:bCs/>
      <w:sz w:val="24"/>
      <w:szCs w:val="24"/>
      <w:lang w:val="en-US" w:eastAsia="zh-CN" w:bidi="ar-SA"/>
    </w:rPr>
  </w:style>
  <w:style w:type="paragraph" w:customStyle="1" w:styleId="63">
    <w:name w:val="标题 61"/>
    <w:next w:val="1"/>
    <w:link w:val="74"/>
    <w:qFormat/>
    <w:uiPriority w:val="9"/>
    <w:pPr>
      <w:keepNext/>
      <w:keepLines/>
      <w:spacing w:before="320" w:after="200"/>
      <w:outlineLvl w:val="5"/>
    </w:pPr>
    <w:rPr>
      <w:rFonts w:hint="default" w:ascii="Arial" w:hAnsi="Arial" w:eastAsia="Arial" w:cs="Times New Roman"/>
      <w:b/>
      <w:bCs/>
      <w:sz w:val="22"/>
      <w:szCs w:val="22"/>
      <w:lang w:val="en-US" w:eastAsia="zh-CN" w:bidi="ar-SA"/>
    </w:rPr>
  </w:style>
  <w:style w:type="paragraph" w:customStyle="1" w:styleId="64">
    <w:name w:val="标题 71"/>
    <w:next w:val="1"/>
    <w:link w:val="75"/>
    <w:qFormat/>
    <w:uiPriority w:val="9"/>
    <w:pPr>
      <w:keepNext/>
      <w:keepLines/>
      <w:spacing w:before="320" w:after="200"/>
      <w:outlineLvl w:val="6"/>
    </w:pPr>
    <w:rPr>
      <w:rFonts w:hint="default" w:ascii="Arial" w:hAnsi="Arial" w:eastAsia="Arial" w:cs="Times New Roman"/>
      <w:b/>
      <w:bCs/>
      <w:i/>
      <w:iCs/>
      <w:sz w:val="22"/>
      <w:szCs w:val="22"/>
      <w:lang w:val="en-US" w:eastAsia="zh-CN" w:bidi="ar-SA"/>
    </w:rPr>
  </w:style>
  <w:style w:type="paragraph" w:customStyle="1" w:styleId="65">
    <w:name w:val="标题 81"/>
    <w:next w:val="1"/>
    <w:link w:val="76"/>
    <w:qFormat/>
    <w:uiPriority w:val="9"/>
    <w:pPr>
      <w:keepNext/>
      <w:keepLines/>
      <w:spacing w:before="320" w:after="200"/>
      <w:outlineLvl w:val="7"/>
    </w:pPr>
    <w:rPr>
      <w:rFonts w:hint="default" w:ascii="Arial" w:hAnsi="Arial" w:eastAsia="Arial" w:cs="Times New Roman"/>
      <w:i/>
      <w:iCs/>
      <w:sz w:val="22"/>
      <w:szCs w:val="22"/>
      <w:lang w:val="en-US" w:eastAsia="zh-CN" w:bidi="ar-SA"/>
    </w:rPr>
  </w:style>
  <w:style w:type="paragraph" w:customStyle="1" w:styleId="66">
    <w:name w:val="标题 91"/>
    <w:next w:val="1"/>
    <w:link w:val="77"/>
    <w:qFormat/>
    <w:uiPriority w:val="9"/>
    <w:pPr>
      <w:keepNext/>
      <w:keepLines/>
      <w:spacing w:before="320" w:after="200"/>
      <w:outlineLvl w:val="8"/>
    </w:pPr>
    <w:rPr>
      <w:rFonts w:hint="default" w:ascii="Arial" w:hAnsi="Arial" w:eastAsia="Arial" w:cs="Times New Roman"/>
      <w:i/>
      <w:iCs/>
      <w:sz w:val="21"/>
      <w:szCs w:val="21"/>
      <w:lang w:val="en-US" w:eastAsia="zh-CN" w:bidi="ar-SA"/>
    </w:rPr>
  </w:style>
  <w:style w:type="character" w:customStyle="1" w:styleId="67">
    <w:name w:val="默认段落字体1"/>
    <w:link w:val="1"/>
    <w:unhideWhenUsed/>
    <w:qFormat/>
    <w:uiPriority w:val="1"/>
  </w:style>
  <w:style w:type="table" w:customStyle="1" w:styleId="68">
    <w:name w:val="普通表格11"/>
    <w:unhideWhenUsed/>
    <w:qFormat/>
    <w:uiPriority w:val="99"/>
  </w:style>
  <w:style w:type="character" w:customStyle="1" w:styleId="69">
    <w:name w:val="标题 1 字符"/>
    <w:link w:val="58"/>
    <w:qFormat/>
    <w:uiPriority w:val="9"/>
    <w:rPr>
      <w:rFonts w:ascii="Arial" w:hAnsi="Arial" w:eastAsia="Arial"/>
      <w:sz w:val="40"/>
      <w:szCs w:val="40"/>
      <w:lang w:bidi="ar-SA"/>
    </w:rPr>
  </w:style>
  <w:style w:type="character" w:customStyle="1" w:styleId="70">
    <w:name w:val="标题 2 字符"/>
    <w:link w:val="59"/>
    <w:qFormat/>
    <w:uiPriority w:val="9"/>
    <w:rPr>
      <w:rFonts w:ascii="Arial" w:hAnsi="Arial" w:eastAsia="Arial"/>
      <w:sz w:val="34"/>
      <w:lang w:bidi="ar-SA"/>
    </w:rPr>
  </w:style>
  <w:style w:type="character" w:customStyle="1" w:styleId="71">
    <w:name w:val="标题 3 字符"/>
    <w:link w:val="60"/>
    <w:qFormat/>
    <w:uiPriority w:val="9"/>
    <w:rPr>
      <w:rFonts w:ascii="Arial" w:hAnsi="Arial" w:eastAsia="Arial"/>
      <w:sz w:val="30"/>
      <w:szCs w:val="30"/>
      <w:lang w:bidi="ar-SA"/>
    </w:rPr>
  </w:style>
  <w:style w:type="character" w:customStyle="1" w:styleId="72">
    <w:name w:val="标题 4 字符"/>
    <w:link w:val="61"/>
    <w:qFormat/>
    <w:uiPriority w:val="9"/>
    <w:rPr>
      <w:rFonts w:ascii="Arial" w:hAnsi="Arial" w:eastAsia="Arial" w:cs="Arial"/>
      <w:b/>
      <w:bCs/>
      <w:sz w:val="26"/>
      <w:szCs w:val="26"/>
    </w:rPr>
  </w:style>
  <w:style w:type="character" w:customStyle="1" w:styleId="73">
    <w:name w:val="标题 5 字符"/>
    <w:link w:val="62"/>
    <w:qFormat/>
    <w:uiPriority w:val="9"/>
    <w:rPr>
      <w:rFonts w:ascii="Arial" w:hAnsi="Arial" w:eastAsia="Arial"/>
      <w:b/>
      <w:bCs/>
      <w:sz w:val="24"/>
      <w:szCs w:val="24"/>
      <w:lang w:bidi="ar-SA"/>
    </w:rPr>
  </w:style>
  <w:style w:type="character" w:customStyle="1" w:styleId="74">
    <w:name w:val="标题 6 字符"/>
    <w:link w:val="63"/>
    <w:qFormat/>
    <w:uiPriority w:val="9"/>
    <w:rPr>
      <w:rFonts w:ascii="Arial" w:hAnsi="Arial" w:eastAsia="Arial"/>
      <w:b/>
      <w:bCs/>
      <w:sz w:val="22"/>
      <w:szCs w:val="22"/>
      <w:lang w:bidi="ar-SA"/>
    </w:rPr>
  </w:style>
  <w:style w:type="character" w:customStyle="1" w:styleId="75">
    <w:name w:val="标题 7 字符"/>
    <w:link w:val="64"/>
    <w:qFormat/>
    <w:uiPriority w:val="9"/>
    <w:rPr>
      <w:rFonts w:ascii="Arial" w:hAnsi="Arial" w:eastAsia="Arial"/>
      <w:b/>
      <w:bCs/>
      <w:i/>
      <w:iCs/>
      <w:sz w:val="22"/>
      <w:szCs w:val="22"/>
      <w:lang w:bidi="ar-SA"/>
    </w:rPr>
  </w:style>
  <w:style w:type="character" w:customStyle="1" w:styleId="76">
    <w:name w:val="标题 8 字符"/>
    <w:link w:val="65"/>
    <w:qFormat/>
    <w:uiPriority w:val="9"/>
    <w:rPr>
      <w:rFonts w:ascii="Arial" w:hAnsi="Arial" w:eastAsia="Arial"/>
      <w:i/>
      <w:iCs/>
      <w:sz w:val="22"/>
      <w:szCs w:val="22"/>
      <w:lang w:bidi="ar-SA"/>
    </w:rPr>
  </w:style>
  <w:style w:type="character" w:customStyle="1" w:styleId="77">
    <w:name w:val="标题 9 字符"/>
    <w:link w:val="66"/>
    <w:qFormat/>
    <w:uiPriority w:val="9"/>
    <w:rPr>
      <w:rFonts w:ascii="Arial" w:hAnsi="Arial" w:eastAsia="Arial"/>
      <w:i/>
      <w:iCs/>
      <w:sz w:val="21"/>
      <w:szCs w:val="21"/>
      <w:lang w:bidi="ar-SA"/>
    </w:rPr>
  </w:style>
  <w:style w:type="paragraph" w:customStyle="1" w:styleId="78">
    <w:name w:val="目录 71"/>
    <w:next w:val="1"/>
    <w:unhideWhenUsed/>
    <w:qFormat/>
    <w:uiPriority w:val="39"/>
    <w:pPr>
      <w:spacing w:after="57"/>
      <w:ind w:left="1701"/>
    </w:pPr>
    <w:rPr>
      <w:rFonts w:hint="default" w:ascii="Times New Roman" w:hAnsi="Times New Roman" w:eastAsia="Arial" w:cs="Times New Roman"/>
      <w:sz w:val="21"/>
      <w:szCs w:val="22"/>
      <w:lang w:val="en-US" w:eastAsia="zh-CN" w:bidi="ar-SA"/>
    </w:rPr>
  </w:style>
  <w:style w:type="paragraph" w:customStyle="1" w:styleId="79">
    <w:name w:val="正文缩进1"/>
    <w:basedOn w:val="1"/>
    <w:qFormat/>
    <w:uiPriority w:val="0"/>
    <w:pPr>
      <w:ind w:firstLine="420"/>
    </w:pPr>
    <w:rPr>
      <w:szCs w:val="20"/>
    </w:rPr>
  </w:style>
  <w:style w:type="paragraph" w:customStyle="1" w:styleId="80">
    <w:name w:val="题注1"/>
    <w:next w:val="1"/>
    <w:qFormat/>
    <w:uiPriority w:val="35"/>
    <w:pPr>
      <w:spacing w:line="276" w:lineRule="auto"/>
    </w:pPr>
    <w:rPr>
      <w:rFonts w:hint="default" w:ascii="Times New Roman" w:hAnsi="Times New Roman" w:eastAsia="Arial" w:cs="Times New Roman"/>
      <w:b/>
      <w:bCs/>
      <w:color w:val="4F81BD"/>
      <w:sz w:val="18"/>
      <w:szCs w:val="18"/>
      <w:lang w:val="en-US" w:eastAsia="zh-CN" w:bidi="ar-SA"/>
    </w:rPr>
  </w:style>
  <w:style w:type="paragraph" w:customStyle="1" w:styleId="81">
    <w:name w:val="批注文字1"/>
    <w:basedOn w:val="1"/>
    <w:link w:val="82"/>
    <w:unhideWhenUsed/>
    <w:qFormat/>
    <w:uiPriority w:val="99"/>
  </w:style>
  <w:style w:type="character" w:customStyle="1" w:styleId="82">
    <w:name w:val="批注文字 字符"/>
    <w:link w:val="81"/>
    <w:qFormat/>
    <w:uiPriority w:val="99"/>
    <w:rPr>
      <w:rFonts w:eastAsia="Arial"/>
      <w:sz w:val="21"/>
      <w:szCs w:val="22"/>
    </w:rPr>
  </w:style>
  <w:style w:type="paragraph" w:customStyle="1" w:styleId="83">
    <w:name w:val="正文文本1"/>
    <w:basedOn w:val="1"/>
    <w:next w:val="84"/>
    <w:link w:val="87"/>
    <w:qFormat/>
    <w:uiPriority w:val="0"/>
    <w:pPr>
      <w:spacing w:after="120"/>
    </w:pPr>
    <w:rPr>
      <w:szCs w:val="20"/>
    </w:rPr>
  </w:style>
  <w:style w:type="paragraph" w:customStyle="1" w:styleId="84">
    <w:name w:val="一级条标题"/>
    <w:basedOn w:val="85"/>
    <w:next w:val="86"/>
    <w:qFormat/>
    <w:uiPriority w:val="0"/>
    <w:pPr>
      <w:numPr>
        <w:ilvl w:val="2"/>
        <w:numId w:val="1"/>
      </w:numPr>
    </w:pPr>
    <w:rPr>
      <w:rFonts w:ascii="Calibri" w:hAnsi="Calibri" w:eastAsia="宋体" w:cs="Times New Roman"/>
    </w:rPr>
  </w:style>
  <w:style w:type="paragraph" w:customStyle="1" w:styleId="85">
    <w:name w:val="章标题"/>
    <w:basedOn w:val="1"/>
    <w:next w:val="1"/>
    <w:qFormat/>
    <w:uiPriority w:val="0"/>
    <w:pPr>
      <w:numPr>
        <w:ilvl w:val="1"/>
        <w:numId w:val="1"/>
      </w:numPr>
    </w:pPr>
    <w:rPr>
      <w:rFonts w:ascii="Songti SC" w:hAnsi="Songti SC" w:eastAsia="仿宋" w:cs="Times New Roman"/>
      <w:sz w:val="24"/>
      <w:szCs w:val="24"/>
      <w:lang w:eastAsia="zh-CN"/>
    </w:rPr>
  </w:style>
  <w:style w:type="paragraph" w:customStyle="1" w:styleId="86">
    <w:name w:val="段"/>
    <w:basedOn w:val="1"/>
    <w:next w:val="1"/>
    <w:qFormat/>
    <w:uiPriority w:val="0"/>
    <w:pPr>
      <w:widowControl/>
      <w:ind w:firstLine="200"/>
    </w:pPr>
    <w:rPr>
      <w:rFonts w:hint="eastAsia" w:ascii="宋体" w:hAnsi="Times New Roman" w:eastAsia="宋体" w:cs="Times New Roman"/>
      <w:szCs w:val="20"/>
    </w:rPr>
  </w:style>
  <w:style w:type="character" w:customStyle="1" w:styleId="87">
    <w:name w:val="正文文本 字符"/>
    <w:link w:val="83"/>
    <w:qFormat/>
    <w:uiPriority w:val="0"/>
    <w:rPr>
      <w:rFonts w:eastAsia="Arial"/>
      <w:sz w:val="21"/>
    </w:rPr>
  </w:style>
  <w:style w:type="paragraph" w:customStyle="1" w:styleId="88">
    <w:name w:val="正文文本缩进11"/>
    <w:basedOn w:val="1"/>
    <w:next w:val="89"/>
    <w:qFormat/>
    <w:uiPriority w:val="0"/>
    <w:pPr>
      <w:ind w:firstLine="645"/>
    </w:pPr>
    <w:rPr>
      <w:rFonts w:ascii="楷体_GB2312" w:eastAsia="楷体_GB2312"/>
      <w:sz w:val="32"/>
      <w:szCs w:val="32"/>
    </w:rPr>
  </w:style>
  <w:style w:type="paragraph" w:customStyle="1" w:styleId="89">
    <w:name w:val="寄信人地址11"/>
    <w:basedOn w:val="1"/>
    <w:qFormat/>
    <w:uiPriority w:val="0"/>
    <w:rPr>
      <w:rFonts w:ascii="Calibri" w:hAnsi="Calibri" w:eastAsia="Helvetica Neue"/>
    </w:rPr>
  </w:style>
  <w:style w:type="paragraph" w:customStyle="1" w:styleId="90">
    <w:name w:val="文本块1"/>
    <w:basedOn w:val="1"/>
    <w:unhideWhenUsed/>
    <w:qFormat/>
    <w:uiPriority w:val="99"/>
    <w:pPr>
      <w:spacing w:after="120"/>
      <w:ind w:left="1440" w:right="1440"/>
    </w:pPr>
    <w:rPr>
      <w:sz w:val="24"/>
    </w:rPr>
  </w:style>
  <w:style w:type="paragraph" w:customStyle="1" w:styleId="91">
    <w:name w:val="索引 411"/>
    <w:basedOn w:val="1"/>
    <w:next w:val="1"/>
    <w:qFormat/>
    <w:uiPriority w:val="0"/>
    <w:pPr>
      <w:ind w:left="840" w:hanging="210"/>
    </w:pPr>
    <w:rPr>
      <w:sz w:val="20"/>
    </w:rPr>
  </w:style>
  <w:style w:type="paragraph" w:customStyle="1" w:styleId="92">
    <w:name w:val="目录 51"/>
    <w:next w:val="1"/>
    <w:unhideWhenUsed/>
    <w:qFormat/>
    <w:uiPriority w:val="39"/>
    <w:pPr>
      <w:spacing w:after="57"/>
      <w:ind w:left="1134"/>
    </w:pPr>
    <w:rPr>
      <w:rFonts w:hint="default" w:ascii="Times New Roman" w:hAnsi="Times New Roman" w:eastAsia="Arial" w:cs="Times New Roman"/>
      <w:sz w:val="21"/>
      <w:szCs w:val="22"/>
      <w:lang w:val="en-US" w:eastAsia="zh-CN" w:bidi="ar-SA"/>
    </w:rPr>
  </w:style>
  <w:style w:type="paragraph" w:customStyle="1" w:styleId="93">
    <w:name w:val="目录 31"/>
    <w:next w:val="1"/>
    <w:unhideWhenUsed/>
    <w:qFormat/>
    <w:uiPriority w:val="39"/>
    <w:pPr>
      <w:spacing w:after="57"/>
      <w:ind w:left="567"/>
    </w:pPr>
    <w:rPr>
      <w:rFonts w:hint="default" w:ascii="Times New Roman" w:hAnsi="Times New Roman" w:eastAsia="Arial" w:cs="Times New Roman"/>
      <w:sz w:val="21"/>
      <w:szCs w:val="22"/>
      <w:lang w:val="en-US" w:eastAsia="zh-CN" w:bidi="ar-SA"/>
    </w:rPr>
  </w:style>
  <w:style w:type="paragraph" w:customStyle="1" w:styleId="94">
    <w:name w:val="目录 81"/>
    <w:next w:val="1"/>
    <w:unhideWhenUsed/>
    <w:qFormat/>
    <w:uiPriority w:val="39"/>
    <w:pPr>
      <w:spacing w:after="57"/>
      <w:ind w:left="1984"/>
    </w:pPr>
    <w:rPr>
      <w:rFonts w:hint="default" w:ascii="Times New Roman" w:hAnsi="Times New Roman" w:eastAsia="Arial" w:cs="Times New Roman"/>
      <w:sz w:val="21"/>
      <w:szCs w:val="22"/>
      <w:lang w:val="en-US" w:eastAsia="zh-CN" w:bidi="ar-SA"/>
    </w:rPr>
  </w:style>
  <w:style w:type="paragraph" w:customStyle="1" w:styleId="95">
    <w:name w:val="正文文本缩进 21"/>
    <w:basedOn w:val="1"/>
    <w:next w:val="96"/>
    <w:qFormat/>
    <w:uiPriority w:val="0"/>
    <w:pPr>
      <w:ind w:left="630" w:firstLine="645"/>
    </w:pPr>
    <w:rPr>
      <w:rFonts w:ascii="Arial" w:hAnsi="Arial" w:eastAsia="仿宋_GB2312"/>
      <w:sz w:val="32"/>
    </w:rPr>
  </w:style>
  <w:style w:type="paragraph" w:customStyle="1" w:styleId="96">
    <w:name w:val="xl75"/>
    <w:basedOn w:val="1"/>
    <w:next w:val="97"/>
    <w:qFormat/>
    <w:uiPriority w:val="0"/>
    <w:pPr>
      <w:widowControl/>
      <w:spacing w:before="280" w:after="280"/>
      <w:ind w:left="200" w:firstLine="5320"/>
      <w:jc w:val="center"/>
    </w:pPr>
    <w:rPr>
      <w:rFonts w:ascii="宋体"/>
    </w:rPr>
  </w:style>
  <w:style w:type="paragraph" w:customStyle="1" w:styleId="97">
    <w:name w:val="Test2"/>
    <w:basedOn w:val="59"/>
    <w:next w:val="98"/>
    <w:qFormat/>
    <w:uiPriority w:val="0"/>
    <w:pPr>
      <w:widowControl/>
      <w:spacing w:line="480" w:lineRule="exact"/>
      <w:jc w:val="center"/>
    </w:pPr>
    <w:rPr>
      <w:rFonts w:ascii="黑体" w:hAnsi="Arial" w:eastAsia="黑体"/>
      <w:bCs/>
      <w:sz w:val="24"/>
    </w:rPr>
  </w:style>
  <w:style w:type="paragraph" w:customStyle="1" w:styleId="98">
    <w:name w:val="xl59"/>
    <w:basedOn w:val="1"/>
    <w:next w:val="99"/>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99">
    <w:name w:val="方案正文"/>
    <w:basedOn w:val="1"/>
    <w:next w:val="100"/>
    <w:qFormat/>
    <w:uiPriority w:val="0"/>
    <w:pPr>
      <w:spacing w:before="156" w:line="360" w:lineRule="auto"/>
      <w:ind w:firstLine="359"/>
      <w:jc w:val="left"/>
    </w:pPr>
    <w:rPr>
      <w:rFonts w:ascii="Arial" w:hAnsi="Arial" w:cs="宋体"/>
      <w:sz w:val="24"/>
      <w:szCs w:val="21"/>
    </w:rPr>
  </w:style>
  <w:style w:type="paragraph" w:customStyle="1" w:styleId="100">
    <w:name w:val="小四 段落 宋体 Char Char Char Char"/>
    <w:basedOn w:val="1"/>
    <w:next w:val="101"/>
    <w:qFormat/>
    <w:uiPriority w:val="0"/>
    <w:pPr>
      <w:spacing w:line="360" w:lineRule="auto"/>
      <w:ind w:right="-33" w:firstLine="480"/>
      <w:jc w:val="left"/>
    </w:pPr>
    <w:rPr>
      <w:sz w:val="24"/>
      <w:szCs w:val="24"/>
    </w:rPr>
  </w:style>
  <w:style w:type="paragraph" w:customStyle="1" w:styleId="101">
    <w:name w:val="flType"/>
    <w:basedOn w:val="102"/>
    <w:next w:val="1"/>
    <w:qFormat/>
    <w:uiPriority w:val="0"/>
    <w:pPr>
      <w:spacing w:after="284"/>
    </w:pPr>
    <w:rPr>
      <w:rFonts w:eastAsia="宋体"/>
      <w:b w:val="0"/>
    </w:rPr>
  </w:style>
  <w:style w:type="paragraph" w:customStyle="1" w:styleId="102">
    <w:name w:val="flName"/>
    <w:basedOn w:val="103"/>
    <w:qFormat/>
    <w:uiPriority w:val="0"/>
    <w:pPr>
      <w:spacing w:before="0" w:line="113" w:lineRule="atLeast"/>
    </w:pPr>
  </w:style>
  <w:style w:type="paragraph" w:customStyle="1" w:styleId="103">
    <w:name w:val="flNote"/>
    <w:basedOn w:val="1"/>
    <w:qFormat/>
    <w:uiPriority w:val="0"/>
    <w:pPr>
      <w:spacing w:before="567" w:line="360" w:lineRule="atLeast"/>
      <w:jc w:val="center"/>
    </w:pPr>
    <w:rPr>
      <w:rFonts w:eastAsia="黑体"/>
      <w:b/>
      <w:sz w:val="24"/>
    </w:rPr>
  </w:style>
  <w:style w:type="paragraph" w:customStyle="1" w:styleId="104">
    <w:name w:val="尾注文本1"/>
    <w:link w:val="105"/>
    <w:unhideWhenUsed/>
    <w:qFormat/>
    <w:uiPriority w:val="99"/>
    <w:rPr>
      <w:rFonts w:hint="default" w:ascii="Times New Roman" w:hAnsi="Times New Roman" w:eastAsia="宋体" w:cs="Times New Roman"/>
      <w:lang w:val="en-US" w:eastAsia="zh-CN" w:bidi="ar-SA"/>
    </w:rPr>
  </w:style>
  <w:style w:type="character" w:customStyle="1" w:styleId="105">
    <w:name w:val="尾注文本 字符"/>
    <w:link w:val="104"/>
    <w:qFormat/>
    <w:uiPriority w:val="99"/>
    <w:rPr>
      <w:lang w:val="en-US" w:eastAsia="zh-CN" w:bidi="ar-SA"/>
    </w:rPr>
  </w:style>
  <w:style w:type="paragraph" w:customStyle="1" w:styleId="106">
    <w:name w:val="批注框文本1"/>
    <w:basedOn w:val="1"/>
    <w:link w:val="107"/>
    <w:unhideWhenUsed/>
    <w:qFormat/>
    <w:uiPriority w:val="99"/>
    <w:rPr>
      <w:sz w:val="18"/>
      <w:szCs w:val="18"/>
    </w:rPr>
  </w:style>
  <w:style w:type="character" w:customStyle="1" w:styleId="107">
    <w:name w:val="批注框文本 字符"/>
    <w:link w:val="106"/>
    <w:semiHidden/>
    <w:qFormat/>
    <w:uiPriority w:val="99"/>
    <w:rPr>
      <w:rFonts w:eastAsia="Arial"/>
      <w:sz w:val="18"/>
      <w:szCs w:val="18"/>
    </w:rPr>
  </w:style>
  <w:style w:type="paragraph" w:customStyle="1" w:styleId="108">
    <w:name w:val="页脚1"/>
    <w:link w:val="109"/>
    <w:unhideWhenUsed/>
    <w:qFormat/>
    <w:uiPriority w:val="99"/>
    <w:pPr>
      <w:tabs>
        <w:tab w:val="center" w:pos="7143"/>
        <w:tab w:val="right" w:pos="14287"/>
      </w:tabs>
    </w:pPr>
    <w:rPr>
      <w:rFonts w:hint="default" w:ascii="Times New Roman" w:hAnsi="Times New Roman" w:eastAsia="Arial" w:cs="Times New Roman"/>
      <w:sz w:val="21"/>
      <w:szCs w:val="22"/>
      <w:lang w:val="en-US" w:eastAsia="zh-CN" w:bidi="ar-SA"/>
    </w:rPr>
  </w:style>
  <w:style w:type="character" w:customStyle="1" w:styleId="109">
    <w:name w:val="页脚 字符1"/>
    <w:link w:val="108"/>
    <w:qFormat/>
    <w:uiPriority w:val="99"/>
    <w:rPr>
      <w:rFonts w:eastAsia="Arial"/>
      <w:sz w:val="21"/>
      <w:szCs w:val="22"/>
      <w:lang w:val="en-US" w:eastAsia="zh-CN" w:bidi="ar-SA"/>
    </w:rPr>
  </w:style>
  <w:style w:type="paragraph" w:customStyle="1" w:styleId="110">
    <w:name w:val="页眉1"/>
    <w:basedOn w:val="1"/>
    <w:link w:val="111"/>
    <w:unhideWhenUsed/>
    <w:qFormat/>
    <w:uiPriority w:val="99"/>
    <w:pPr>
      <w:tabs>
        <w:tab w:val="center" w:pos="7143"/>
        <w:tab w:val="right" w:pos="14287"/>
      </w:tabs>
    </w:pPr>
  </w:style>
  <w:style w:type="character" w:customStyle="1" w:styleId="111">
    <w:name w:val="页眉 字符"/>
    <w:link w:val="110"/>
    <w:qFormat/>
    <w:uiPriority w:val="99"/>
  </w:style>
  <w:style w:type="paragraph" w:customStyle="1" w:styleId="112">
    <w:name w:val="目录 11"/>
    <w:next w:val="1"/>
    <w:unhideWhenUsed/>
    <w:qFormat/>
    <w:uiPriority w:val="39"/>
    <w:pPr>
      <w:spacing w:after="57"/>
    </w:pPr>
    <w:rPr>
      <w:rFonts w:hint="default" w:ascii="Times New Roman" w:hAnsi="Times New Roman" w:eastAsia="Arial" w:cs="Times New Roman"/>
      <w:sz w:val="21"/>
      <w:szCs w:val="22"/>
      <w:lang w:val="en-US" w:eastAsia="zh-CN" w:bidi="ar-SA"/>
    </w:rPr>
  </w:style>
  <w:style w:type="paragraph" w:customStyle="1" w:styleId="113">
    <w:name w:val="目录 41"/>
    <w:next w:val="1"/>
    <w:unhideWhenUsed/>
    <w:qFormat/>
    <w:uiPriority w:val="39"/>
    <w:pPr>
      <w:spacing w:after="57"/>
      <w:ind w:left="850"/>
    </w:pPr>
    <w:rPr>
      <w:rFonts w:hint="default" w:ascii="Times New Roman" w:hAnsi="Times New Roman" w:eastAsia="Arial" w:cs="Times New Roman"/>
      <w:sz w:val="21"/>
      <w:szCs w:val="22"/>
      <w:lang w:val="en-US" w:eastAsia="zh-CN" w:bidi="ar-SA"/>
    </w:rPr>
  </w:style>
  <w:style w:type="paragraph" w:customStyle="1" w:styleId="114">
    <w:name w:val="副标题1"/>
    <w:link w:val="115"/>
    <w:qFormat/>
    <w:uiPriority w:val="11"/>
    <w:pPr>
      <w:spacing w:before="200" w:after="200"/>
    </w:pPr>
    <w:rPr>
      <w:rFonts w:hint="default" w:ascii="Times New Roman" w:hAnsi="Times New Roman" w:eastAsia="宋体" w:cs="Times New Roman"/>
      <w:sz w:val="24"/>
      <w:szCs w:val="24"/>
      <w:lang w:val="en-US" w:eastAsia="zh-CN" w:bidi="ar-SA"/>
    </w:rPr>
  </w:style>
  <w:style w:type="character" w:customStyle="1" w:styleId="115">
    <w:name w:val="副标题 字符"/>
    <w:link w:val="114"/>
    <w:qFormat/>
    <w:uiPriority w:val="11"/>
    <w:rPr>
      <w:sz w:val="24"/>
      <w:szCs w:val="24"/>
      <w:lang w:bidi="ar-SA"/>
    </w:rPr>
  </w:style>
  <w:style w:type="paragraph" w:customStyle="1" w:styleId="116">
    <w:name w:val="脚注文本1"/>
    <w:link w:val="117"/>
    <w:unhideWhenUsed/>
    <w:qFormat/>
    <w:uiPriority w:val="99"/>
    <w:pPr>
      <w:spacing w:after="40"/>
    </w:pPr>
    <w:rPr>
      <w:rFonts w:hint="default" w:ascii="Times New Roman" w:hAnsi="Times New Roman" w:eastAsia="宋体" w:cs="Times New Roman"/>
      <w:sz w:val="18"/>
      <w:lang w:val="en-US" w:eastAsia="zh-CN" w:bidi="ar-SA"/>
    </w:rPr>
  </w:style>
  <w:style w:type="character" w:customStyle="1" w:styleId="117">
    <w:name w:val="脚注文本 字符"/>
    <w:link w:val="116"/>
    <w:qFormat/>
    <w:uiPriority w:val="99"/>
    <w:rPr>
      <w:sz w:val="18"/>
      <w:lang w:bidi="ar-SA"/>
    </w:rPr>
  </w:style>
  <w:style w:type="paragraph" w:customStyle="1" w:styleId="118">
    <w:name w:val="目录 61"/>
    <w:next w:val="1"/>
    <w:unhideWhenUsed/>
    <w:qFormat/>
    <w:uiPriority w:val="39"/>
    <w:pPr>
      <w:spacing w:after="57"/>
      <w:ind w:left="1417"/>
    </w:pPr>
    <w:rPr>
      <w:rFonts w:hint="default" w:ascii="Times New Roman" w:hAnsi="Times New Roman" w:eastAsia="Arial" w:cs="Times New Roman"/>
      <w:sz w:val="21"/>
      <w:szCs w:val="22"/>
      <w:lang w:val="en-US" w:eastAsia="zh-CN" w:bidi="ar-SA"/>
    </w:rPr>
  </w:style>
  <w:style w:type="paragraph" w:customStyle="1" w:styleId="119">
    <w:name w:val="图表目录1"/>
    <w:next w:val="1"/>
    <w:unhideWhenUsed/>
    <w:qFormat/>
    <w:uiPriority w:val="99"/>
    <w:rPr>
      <w:rFonts w:hint="default" w:ascii="Times New Roman" w:hAnsi="Times New Roman" w:eastAsia="Arial" w:cs="Times New Roman"/>
      <w:sz w:val="21"/>
      <w:szCs w:val="22"/>
      <w:lang w:val="en-US" w:eastAsia="zh-CN" w:bidi="ar-SA"/>
    </w:rPr>
  </w:style>
  <w:style w:type="paragraph" w:customStyle="1" w:styleId="120">
    <w:name w:val="目录 21"/>
    <w:next w:val="1"/>
    <w:unhideWhenUsed/>
    <w:qFormat/>
    <w:uiPriority w:val="39"/>
    <w:pPr>
      <w:spacing w:after="57"/>
      <w:ind w:left="283"/>
    </w:pPr>
    <w:rPr>
      <w:rFonts w:hint="default" w:ascii="Times New Roman" w:hAnsi="Times New Roman" w:eastAsia="Arial" w:cs="Times New Roman"/>
      <w:sz w:val="21"/>
      <w:szCs w:val="22"/>
      <w:lang w:val="en-US" w:eastAsia="zh-CN" w:bidi="ar-SA"/>
    </w:rPr>
  </w:style>
  <w:style w:type="paragraph" w:customStyle="1" w:styleId="121">
    <w:name w:val="目录 91"/>
    <w:next w:val="1"/>
    <w:unhideWhenUsed/>
    <w:qFormat/>
    <w:uiPriority w:val="39"/>
    <w:pPr>
      <w:spacing w:after="57"/>
      <w:ind w:left="2268"/>
    </w:pPr>
    <w:rPr>
      <w:rFonts w:hint="default" w:ascii="Times New Roman" w:hAnsi="Times New Roman" w:eastAsia="Arial" w:cs="Times New Roman"/>
      <w:sz w:val="21"/>
      <w:szCs w:val="22"/>
      <w:lang w:val="en-US" w:eastAsia="zh-CN" w:bidi="ar-SA"/>
    </w:rPr>
  </w:style>
  <w:style w:type="paragraph" w:customStyle="1" w:styleId="122">
    <w:name w:val="普通(网站)1"/>
    <w:basedOn w:val="1"/>
    <w:qFormat/>
    <w:uiPriority w:val="99"/>
    <w:pPr>
      <w:widowControl/>
      <w:spacing w:before="100" w:beforeAutospacing="1" w:after="100" w:afterAutospacing="1"/>
    </w:pPr>
    <w:rPr>
      <w:rFonts w:ascii="Times New Roman"/>
      <w:sz w:val="24"/>
      <w:szCs w:val="24"/>
    </w:rPr>
  </w:style>
  <w:style w:type="paragraph" w:customStyle="1" w:styleId="123">
    <w:name w:val="标题1"/>
    <w:basedOn w:val="1"/>
    <w:next w:val="1"/>
    <w:link w:val="124"/>
    <w:qFormat/>
    <w:uiPriority w:val="10"/>
    <w:pPr>
      <w:spacing w:before="300" w:after="200"/>
      <w:contextualSpacing/>
    </w:pPr>
    <w:rPr>
      <w:rFonts w:eastAsia="宋体"/>
      <w:sz w:val="48"/>
      <w:szCs w:val="48"/>
    </w:rPr>
  </w:style>
  <w:style w:type="character" w:customStyle="1" w:styleId="124">
    <w:name w:val="标题 字符"/>
    <w:link w:val="123"/>
    <w:qFormat/>
    <w:uiPriority w:val="10"/>
    <w:rPr>
      <w:sz w:val="48"/>
      <w:szCs w:val="48"/>
    </w:rPr>
  </w:style>
  <w:style w:type="paragraph" w:customStyle="1" w:styleId="125">
    <w:name w:val="批注主题1"/>
    <w:basedOn w:val="81"/>
    <w:next w:val="81"/>
    <w:link w:val="126"/>
    <w:unhideWhenUsed/>
    <w:qFormat/>
    <w:uiPriority w:val="99"/>
    <w:rPr>
      <w:b/>
      <w:bCs/>
    </w:rPr>
  </w:style>
  <w:style w:type="character" w:customStyle="1" w:styleId="126">
    <w:name w:val="批注主题 字符"/>
    <w:link w:val="125"/>
    <w:semiHidden/>
    <w:qFormat/>
    <w:uiPriority w:val="99"/>
    <w:rPr>
      <w:rFonts w:eastAsia="Arial"/>
      <w:b/>
      <w:bCs/>
      <w:sz w:val="21"/>
      <w:szCs w:val="22"/>
    </w:rPr>
  </w:style>
  <w:style w:type="paragraph" w:customStyle="1" w:styleId="127">
    <w:name w:val="正文首行缩进1"/>
    <w:basedOn w:val="83"/>
    <w:link w:val="128"/>
    <w:unhideWhenUsed/>
    <w:qFormat/>
    <w:uiPriority w:val="99"/>
    <w:pPr>
      <w:ind w:firstLine="420"/>
    </w:pPr>
    <w:rPr>
      <w:szCs w:val="22"/>
    </w:rPr>
  </w:style>
  <w:style w:type="character" w:customStyle="1" w:styleId="128">
    <w:name w:val="正文文本首行缩进 字符"/>
    <w:link w:val="127"/>
    <w:qFormat/>
    <w:uiPriority w:val="99"/>
    <w:rPr>
      <w:rFonts w:eastAsia="Arial"/>
      <w:sz w:val="21"/>
      <w:szCs w:val="22"/>
    </w:rPr>
  </w:style>
  <w:style w:type="paragraph" w:customStyle="1" w:styleId="129">
    <w:name w:val="正文首行缩进 211"/>
    <w:basedOn w:val="88"/>
    <w:next w:val="1"/>
    <w:qFormat/>
    <w:uiPriority w:val="0"/>
    <w:pPr>
      <w:ind w:firstLine="420"/>
    </w:pPr>
    <w:rPr>
      <w:sz w:val="21"/>
      <w:szCs w:val="24"/>
    </w:rPr>
  </w:style>
  <w:style w:type="table" w:customStyle="1" w:styleId="130">
    <w:name w:val="网格型11"/>
    <w:qFormat/>
    <w:uiPriority w:val="59"/>
    <w:rPr>
      <w:lang w:val="en-US" w:eastAsia="zh-CN" w:bidi="ar-SA"/>
    </w:rPr>
  </w:style>
  <w:style w:type="character" w:customStyle="1" w:styleId="131">
    <w:name w:val="要点1"/>
    <w:link w:val="1"/>
    <w:qFormat/>
    <w:uiPriority w:val="22"/>
    <w:rPr>
      <w:b/>
    </w:rPr>
  </w:style>
  <w:style w:type="character" w:customStyle="1" w:styleId="132">
    <w:name w:val="尾注引用1"/>
    <w:link w:val="1"/>
    <w:unhideWhenUsed/>
    <w:qFormat/>
    <w:uiPriority w:val="99"/>
    <w:rPr>
      <w:vertAlign w:val="superscript"/>
    </w:rPr>
  </w:style>
  <w:style w:type="character" w:customStyle="1" w:styleId="133">
    <w:name w:val="强调1"/>
    <w:link w:val="1"/>
    <w:qFormat/>
    <w:uiPriority w:val="20"/>
    <w:rPr>
      <w:i/>
    </w:rPr>
  </w:style>
  <w:style w:type="character" w:customStyle="1" w:styleId="134">
    <w:name w:val="超链接1"/>
    <w:link w:val="1"/>
    <w:unhideWhenUsed/>
    <w:qFormat/>
    <w:uiPriority w:val="99"/>
    <w:rPr>
      <w:color w:val="0000FF"/>
      <w:u w:val="single"/>
    </w:rPr>
  </w:style>
  <w:style w:type="character" w:customStyle="1" w:styleId="135">
    <w:name w:val="批注引用1"/>
    <w:link w:val="1"/>
    <w:unhideWhenUsed/>
    <w:qFormat/>
    <w:uiPriority w:val="99"/>
    <w:rPr>
      <w:sz w:val="21"/>
      <w:szCs w:val="21"/>
    </w:rPr>
  </w:style>
  <w:style w:type="character" w:customStyle="1" w:styleId="136">
    <w:name w:val="脚注引用1"/>
    <w:link w:val="1"/>
    <w:unhideWhenUsed/>
    <w:qFormat/>
    <w:uiPriority w:val="99"/>
    <w:rPr>
      <w:vertAlign w:val="superscript"/>
    </w:rPr>
  </w:style>
  <w:style w:type="paragraph" w:customStyle="1" w:styleId="137">
    <w:name w:val="正文文本12"/>
    <w:basedOn w:val="1"/>
    <w:next w:val="1"/>
    <w:unhideWhenUsed/>
    <w:qFormat/>
    <w:uiPriority w:val="0"/>
    <w:pPr>
      <w:spacing w:after="120"/>
    </w:pPr>
  </w:style>
  <w:style w:type="paragraph" w:customStyle="1" w:styleId="138">
    <w:name w:val="列表段落"/>
    <w:basedOn w:val="1"/>
    <w:link w:val="139"/>
    <w:qFormat/>
    <w:uiPriority w:val="34"/>
    <w:pPr>
      <w:ind w:left="720"/>
      <w:contextualSpacing/>
    </w:pPr>
    <w:rPr>
      <w:rFonts w:eastAsia="Arial"/>
      <w:sz w:val="21"/>
      <w:szCs w:val="22"/>
      <w:lang w:val="en-US" w:eastAsia="zh-CN" w:bidi="ar-SA"/>
    </w:rPr>
  </w:style>
  <w:style w:type="character" w:customStyle="1" w:styleId="139">
    <w:name w:val="列表段落 字符"/>
    <w:link w:val="138"/>
    <w:qFormat/>
    <w:uiPriority w:val="34"/>
    <w:rPr>
      <w:rFonts w:eastAsia="Arial"/>
      <w:sz w:val="21"/>
      <w:szCs w:val="22"/>
    </w:rPr>
  </w:style>
  <w:style w:type="character" w:customStyle="1" w:styleId="140">
    <w:name w:val="页脚 字符"/>
    <w:link w:val="1"/>
    <w:qFormat/>
    <w:uiPriority w:val="99"/>
  </w:style>
  <w:style w:type="paragraph" w:customStyle="1" w:styleId="141">
    <w:name w:val="正文首行缩进 21"/>
    <w:basedOn w:val="142"/>
    <w:next w:val="1"/>
    <w:qFormat/>
    <w:uiPriority w:val="0"/>
    <w:pPr>
      <w:spacing w:line="360" w:lineRule="auto"/>
      <w:ind w:firstLine="420"/>
    </w:pPr>
    <w:rPr>
      <w:szCs w:val="20"/>
    </w:rPr>
  </w:style>
  <w:style w:type="paragraph" w:customStyle="1" w:styleId="142">
    <w:name w:val="正文文本缩进1"/>
    <w:basedOn w:val="1"/>
    <w:next w:val="143"/>
    <w:qFormat/>
    <w:uiPriority w:val="0"/>
    <w:pPr>
      <w:spacing w:line="440" w:lineRule="exact"/>
      <w:ind w:firstLine="403"/>
    </w:pPr>
    <w:rPr>
      <w:rFonts w:ascii="宋体" w:hAnsi="宋体" w:eastAsia="宋体"/>
      <w:sz w:val="20"/>
      <w:szCs w:val="21"/>
    </w:rPr>
  </w:style>
  <w:style w:type="paragraph" w:customStyle="1" w:styleId="143">
    <w:name w:val="寄信人地址1"/>
    <w:basedOn w:val="1"/>
    <w:qFormat/>
    <w:uiPriority w:val="0"/>
  </w:style>
  <w:style w:type="paragraph" w:customStyle="1" w:styleId="144">
    <w:name w:val="无间隔"/>
    <w:qFormat/>
    <w:uiPriority w:val="1"/>
    <w:rPr>
      <w:rFonts w:hint="default" w:ascii="Times New Roman" w:hAnsi="Times New Roman" w:eastAsia="Arial" w:cs="Times New Roman"/>
      <w:sz w:val="21"/>
      <w:szCs w:val="22"/>
      <w:lang w:val="en-US" w:eastAsia="zh-CN" w:bidi="ar-SA"/>
    </w:rPr>
  </w:style>
  <w:style w:type="paragraph" w:customStyle="1" w:styleId="145">
    <w:name w:val="引用"/>
    <w:link w:val="146"/>
    <w:qFormat/>
    <w:uiPriority w:val="29"/>
    <w:pPr>
      <w:ind w:left="720" w:right="720"/>
    </w:pPr>
    <w:rPr>
      <w:rFonts w:hint="default" w:ascii="Times New Roman" w:hAnsi="Times New Roman" w:eastAsia="宋体" w:cs="Times New Roman"/>
      <w:i/>
      <w:lang w:val="en-US" w:eastAsia="zh-CN" w:bidi="ar-SA"/>
    </w:rPr>
  </w:style>
  <w:style w:type="character" w:customStyle="1" w:styleId="146">
    <w:name w:val="引用 字符"/>
    <w:link w:val="145"/>
    <w:qFormat/>
    <w:uiPriority w:val="29"/>
    <w:rPr>
      <w:i/>
      <w:lang w:val="en-US" w:eastAsia="zh-CN" w:bidi="ar-SA"/>
    </w:rPr>
  </w:style>
  <w:style w:type="paragraph" w:customStyle="1" w:styleId="147">
    <w:name w:val="明显引用"/>
    <w:link w:val="14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hint="default" w:ascii="Times New Roman" w:hAnsi="Times New Roman" w:eastAsia="宋体" w:cs="Times New Roman"/>
      <w:i/>
      <w:lang w:val="en-US" w:eastAsia="zh-CN" w:bidi="ar-SA"/>
    </w:rPr>
  </w:style>
  <w:style w:type="character" w:customStyle="1" w:styleId="148">
    <w:name w:val="明显引用 字符"/>
    <w:link w:val="147"/>
    <w:qFormat/>
    <w:uiPriority w:val="30"/>
    <w:rPr>
      <w:i/>
      <w:shd w:val="clear" w:color="auto" w:fill="F2F2F2"/>
      <w:lang w:val="en-US" w:eastAsia="zh-CN" w:bidi="ar-SA"/>
    </w:rPr>
  </w:style>
  <w:style w:type="table" w:customStyle="1" w:styleId="149">
    <w:name w:val="Table Grid Light"/>
    <w:qFormat/>
    <w:uiPriority w:val="59"/>
    <w:rPr>
      <w:lang w:val="en-US" w:eastAsia="zh-CN" w:bidi="ar-SA"/>
    </w:rPr>
  </w:style>
  <w:style w:type="table" w:customStyle="1" w:styleId="150">
    <w:name w:val="Plain Table 1"/>
    <w:qFormat/>
    <w:uiPriority w:val="59"/>
    <w:rPr>
      <w:lang w:val="en-US" w:eastAsia="zh-CN" w:bidi="ar-SA"/>
    </w:rPr>
  </w:style>
  <w:style w:type="table" w:customStyle="1" w:styleId="151">
    <w:name w:val="Plain Table 2"/>
    <w:qFormat/>
    <w:uiPriority w:val="59"/>
    <w:rPr>
      <w:lang w:val="en-US" w:eastAsia="zh-CN" w:bidi="ar-SA"/>
    </w:rPr>
  </w:style>
  <w:style w:type="table" w:customStyle="1" w:styleId="152">
    <w:name w:val="Plain Table 3"/>
    <w:qFormat/>
    <w:uiPriority w:val="99"/>
    <w:rPr>
      <w:lang w:val="en-US" w:eastAsia="zh-CN" w:bidi="ar-SA"/>
    </w:rPr>
  </w:style>
  <w:style w:type="table" w:customStyle="1" w:styleId="153">
    <w:name w:val="Plain Table 4"/>
    <w:qFormat/>
    <w:uiPriority w:val="99"/>
    <w:rPr>
      <w:lang w:val="en-US" w:eastAsia="zh-CN" w:bidi="ar-SA"/>
    </w:rPr>
  </w:style>
  <w:style w:type="table" w:customStyle="1" w:styleId="154">
    <w:name w:val="Plain Table 5"/>
    <w:qFormat/>
    <w:uiPriority w:val="99"/>
    <w:rPr>
      <w:lang w:val="en-US" w:eastAsia="zh-CN" w:bidi="ar-SA"/>
    </w:rPr>
  </w:style>
  <w:style w:type="table" w:customStyle="1" w:styleId="155">
    <w:name w:val="Grid Table 1 Light"/>
    <w:qFormat/>
    <w:uiPriority w:val="99"/>
    <w:rPr>
      <w:lang w:val="en-US" w:eastAsia="zh-CN" w:bidi="ar-SA"/>
    </w:rPr>
  </w:style>
  <w:style w:type="table" w:customStyle="1" w:styleId="156">
    <w:name w:val="Grid Table 1 Light - Accent 1"/>
    <w:qFormat/>
    <w:uiPriority w:val="99"/>
    <w:rPr>
      <w:lang w:val="en-US" w:eastAsia="zh-CN" w:bidi="ar-SA"/>
    </w:rPr>
  </w:style>
  <w:style w:type="table" w:customStyle="1" w:styleId="157">
    <w:name w:val="Grid Table 1 Light - Accent 2"/>
    <w:qFormat/>
    <w:uiPriority w:val="99"/>
    <w:rPr>
      <w:lang w:val="en-US" w:eastAsia="zh-CN" w:bidi="ar-SA"/>
    </w:rPr>
  </w:style>
  <w:style w:type="table" w:customStyle="1" w:styleId="158">
    <w:name w:val="Grid Table 1 Light - Accent 3"/>
    <w:qFormat/>
    <w:uiPriority w:val="99"/>
    <w:rPr>
      <w:lang w:val="en-US" w:eastAsia="zh-CN" w:bidi="ar-SA"/>
    </w:rPr>
  </w:style>
  <w:style w:type="table" w:customStyle="1" w:styleId="159">
    <w:name w:val="Grid Table 1 Light - Accent 4"/>
    <w:qFormat/>
    <w:uiPriority w:val="99"/>
    <w:rPr>
      <w:lang w:val="en-US" w:eastAsia="zh-CN" w:bidi="ar-SA"/>
    </w:rPr>
  </w:style>
  <w:style w:type="table" w:customStyle="1" w:styleId="160">
    <w:name w:val="Grid Table 1 Light - Accent 5"/>
    <w:qFormat/>
    <w:uiPriority w:val="99"/>
    <w:rPr>
      <w:lang w:val="en-US" w:eastAsia="zh-CN" w:bidi="ar-SA"/>
    </w:rPr>
  </w:style>
  <w:style w:type="table" w:customStyle="1" w:styleId="161">
    <w:name w:val="Grid Table 1 Light - Accent 6"/>
    <w:qFormat/>
    <w:uiPriority w:val="99"/>
    <w:rPr>
      <w:lang w:val="en-US" w:eastAsia="zh-CN" w:bidi="ar-SA"/>
    </w:rPr>
  </w:style>
  <w:style w:type="table" w:customStyle="1" w:styleId="162">
    <w:name w:val="Grid Table 2"/>
    <w:qFormat/>
    <w:uiPriority w:val="99"/>
    <w:rPr>
      <w:lang w:val="en-US" w:eastAsia="zh-CN" w:bidi="ar-SA"/>
    </w:rPr>
  </w:style>
  <w:style w:type="table" w:customStyle="1" w:styleId="163">
    <w:name w:val="Grid Table 2 - Accent 1"/>
    <w:qFormat/>
    <w:uiPriority w:val="99"/>
    <w:rPr>
      <w:lang w:val="en-US" w:eastAsia="zh-CN" w:bidi="ar-SA"/>
    </w:rPr>
  </w:style>
  <w:style w:type="table" w:customStyle="1" w:styleId="164">
    <w:name w:val="Grid Table 2 - Accent 2"/>
    <w:qFormat/>
    <w:uiPriority w:val="99"/>
    <w:rPr>
      <w:lang w:val="en-US" w:eastAsia="zh-CN" w:bidi="ar-SA"/>
    </w:rPr>
  </w:style>
  <w:style w:type="table" w:customStyle="1" w:styleId="165">
    <w:name w:val="Grid Table 2 - Accent 3"/>
    <w:qFormat/>
    <w:uiPriority w:val="99"/>
    <w:rPr>
      <w:lang w:val="en-US" w:eastAsia="zh-CN" w:bidi="ar-SA"/>
    </w:rPr>
  </w:style>
  <w:style w:type="table" w:customStyle="1" w:styleId="166">
    <w:name w:val="Grid Table 2 - Accent 4"/>
    <w:qFormat/>
    <w:uiPriority w:val="99"/>
    <w:rPr>
      <w:lang w:val="en-US" w:eastAsia="zh-CN" w:bidi="ar-SA"/>
    </w:rPr>
  </w:style>
  <w:style w:type="table" w:customStyle="1" w:styleId="167">
    <w:name w:val="Grid Table 2 - Accent 5"/>
    <w:qFormat/>
    <w:uiPriority w:val="99"/>
    <w:rPr>
      <w:lang w:val="en-US" w:eastAsia="zh-CN" w:bidi="ar-SA"/>
    </w:rPr>
  </w:style>
  <w:style w:type="table" w:customStyle="1" w:styleId="168">
    <w:name w:val="Grid Table 2 - Accent 6"/>
    <w:qFormat/>
    <w:uiPriority w:val="99"/>
    <w:rPr>
      <w:lang w:val="en-US" w:eastAsia="zh-CN" w:bidi="ar-SA"/>
    </w:rPr>
  </w:style>
  <w:style w:type="table" w:customStyle="1" w:styleId="169">
    <w:name w:val="Grid Table 3"/>
    <w:qFormat/>
    <w:uiPriority w:val="99"/>
    <w:rPr>
      <w:lang w:val="en-US" w:eastAsia="zh-CN" w:bidi="ar-SA"/>
    </w:rPr>
  </w:style>
  <w:style w:type="table" w:customStyle="1" w:styleId="170">
    <w:name w:val="Grid Table 3 - Accent 1"/>
    <w:qFormat/>
    <w:uiPriority w:val="99"/>
    <w:rPr>
      <w:lang w:val="en-US" w:eastAsia="zh-CN" w:bidi="ar-SA"/>
    </w:rPr>
  </w:style>
  <w:style w:type="table" w:customStyle="1" w:styleId="171">
    <w:name w:val="Grid Table 3 - Accent 2"/>
    <w:qFormat/>
    <w:uiPriority w:val="99"/>
    <w:rPr>
      <w:lang w:val="en-US" w:eastAsia="zh-CN" w:bidi="ar-SA"/>
    </w:rPr>
  </w:style>
  <w:style w:type="table" w:customStyle="1" w:styleId="172">
    <w:name w:val="Grid Table 3 - Accent 3"/>
    <w:qFormat/>
    <w:uiPriority w:val="99"/>
    <w:rPr>
      <w:lang w:val="en-US" w:eastAsia="zh-CN" w:bidi="ar-SA"/>
    </w:rPr>
  </w:style>
  <w:style w:type="table" w:customStyle="1" w:styleId="173">
    <w:name w:val="Grid Table 3 - Accent 4"/>
    <w:qFormat/>
    <w:uiPriority w:val="99"/>
    <w:rPr>
      <w:lang w:val="en-US" w:eastAsia="zh-CN" w:bidi="ar-SA"/>
    </w:rPr>
  </w:style>
  <w:style w:type="table" w:customStyle="1" w:styleId="174">
    <w:name w:val="Grid Table 3 - Accent 5"/>
    <w:qFormat/>
    <w:uiPriority w:val="99"/>
    <w:rPr>
      <w:lang w:val="en-US" w:eastAsia="zh-CN" w:bidi="ar-SA"/>
    </w:rPr>
  </w:style>
  <w:style w:type="table" w:customStyle="1" w:styleId="175">
    <w:name w:val="Grid Table 3 - Accent 6"/>
    <w:qFormat/>
    <w:uiPriority w:val="99"/>
    <w:rPr>
      <w:lang w:val="en-US" w:eastAsia="zh-CN" w:bidi="ar-SA"/>
    </w:rPr>
  </w:style>
  <w:style w:type="table" w:customStyle="1" w:styleId="176">
    <w:name w:val="Grid Table 4"/>
    <w:qFormat/>
    <w:uiPriority w:val="59"/>
    <w:rPr>
      <w:lang w:val="en-US" w:eastAsia="zh-CN" w:bidi="ar-SA"/>
    </w:rPr>
  </w:style>
  <w:style w:type="table" w:customStyle="1" w:styleId="177">
    <w:name w:val="Grid Table 4 - Accent 1"/>
    <w:qFormat/>
    <w:uiPriority w:val="59"/>
    <w:rPr>
      <w:lang w:val="en-US" w:eastAsia="zh-CN" w:bidi="ar-SA"/>
    </w:rPr>
  </w:style>
  <w:style w:type="table" w:customStyle="1" w:styleId="178">
    <w:name w:val="Grid Table 4 - Accent 2"/>
    <w:qFormat/>
    <w:uiPriority w:val="59"/>
    <w:rPr>
      <w:lang w:val="en-US" w:eastAsia="zh-CN" w:bidi="ar-SA"/>
    </w:rPr>
  </w:style>
  <w:style w:type="table" w:customStyle="1" w:styleId="179">
    <w:name w:val="Grid Table 4 - Accent 3"/>
    <w:qFormat/>
    <w:uiPriority w:val="59"/>
    <w:rPr>
      <w:lang w:val="en-US" w:eastAsia="zh-CN" w:bidi="ar-SA"/>
    </w:rPr>
  </w:style>
  <w:style w:type="table" w:customStyle="1" w:styleId="180">
    <w:name w:val="Grid Table 4 - Accent 4"/>
    <w:qFormat/>
    <w:uiPriority w:val="59"/>
    <w:rPr>
      <w:lang w:val="en-US" w:eastAsia="zh-CN" w:bidi="ar-SA"/>
    </w:rPr>
  </w:style>
  <w:style w:type="table" w:customStyle="1" w:styleId="181">
    <w:name w:val="Grid Table 4 - Accent 5"/>
    <w:qFormat/>
    <w:uiPriority w:val="59"/>
    <w:rPr>
      <w:lang w:val="en-US" w:eastAsia="zh-CN" w:bidi="ar-SA"/>
    </w:rPr>
  </w:style>
  <w:style w:type="table" w:customStyle="1" w:styleId="182">
    <w:name w:val="Grid Table 4 - Accent 6"/>
    <w:qFormat/>
    <w:uiPriority w:val="59"/>
    <w:rPr>
      <w:lang w:val="en-US" w:eastAsia="zh-CN" w:bidi="ar-SA"/>
    </w:rPr>
  </w:style>
  <w:style w:type="table" w:customStyle="1" w:styleId="183">
    <w:name w:val="Grid Table 5 Dark"/>
    <w:qFormat/>
    <w:uiPriority w:val="99"/>
    <w:rPr>
      <w:lang w:val="en-US" w:eastAsia="zh-CN" w:bidi="ar-SA"/>
    </w:rPr>
  </w:style>
  <w:style w:type="table" w:customStyle="1" w:styleId="184">
    <w:name w:val="Grid Table 5 Dark- Accent 1"/>
    <w:qFormat/>
    <w:uiPriority w:val="99"/>
    <w:rPr>
      <w:lang w:val="en-US" w:eastAsia="zh-CN" w:bidi="ar-SA"/>
    </w:rPr>
  </w:style>
  <w:style w:type="table" w:customStyle="1" w:styleId="185">
    <w:name w:val="Grid Table 5 Dark - Accent 2"/>
    <w:qFormat/>
    <w:uiPriority w:val="99"/>
    <w:rPr>
      <w:lang w:val="en-US" w:eastAsia="zh-CN" w:bidi="ar-SA"/>
    </w:rPr>
  </w:style>
  <w:style w:type="table" w:customStyle="1" w:styleId="186">
    <w:name w:val="Grid Table 5 Dark - Accent 3"/>
    <w:qFormat/>
    <w:uiPriority w:val="99"/>
    <w:rPr>
      <w:lang w:val="en-US" w:eastAsia="zh-CN" w:bidi="ar-SA"/>
    </w:rPr>
  </w:style>
  <w:style w:type="table" w:customStyle="1" w:styleId="187">
    <w:name w:val="Grid Table 5 Dark- Accent 4"/>
    <w:qFormat/>
    <w:uiPriority w:val="99"/>
    <w:rPr>
      <w:lang w:val="en-US" w:eastAsia="zh-CN" w:bidi="ar-SA"/>
    </w:rPr>
  </w:style>
  <w:style w:type="table" w:customStyle="1" w:styleId="188">
    <w:name w:val="Grid Table 5 Dark - Accent 5"/>
    <w:qFormat/>
    <w:uiPriority w:val="99"/>
    <w:rPr>
      <w:lang w:val="en-US" w:eastAsia="zh-CN" w:bidi="ar-SA"/>
    </w:rPr>
  </w:style>
  <w:style w:type="table" w:customStyle="1" w:styleId="189">
    <w:name w:val="Grid Table 5 Dark - Accent 6"/>
    <w:qFormat/>
    <w:uiPriority w:val="99"/>
    <w:rPr>
      <w:lang w:val="en-US" w:eastAsia="zh-CN" w:bidi="ar-SA"/>
    </w:rPr>
  </w:style>
  <w:style w:type="table" w:customStyle="1" w:styleId="190">
    <w:name w:val="Grid Table 6 Colorful"/>
    <w:qFormat/>
    <w:uiPriority w:val="99"/>
    <w:rPr>
      <w:lang w:val="en-US" w:eastAsia="zh-CN" w:bidi="ar-SA"/>
    </w:rPr>
  </w:style>
  <w:style w:type="table" w:customStyle="1" w:styleId="191">
    <w:name w:val="Grid Table 6 Colorful - Accent 1"/>
    <w:qFormat/>
    <w:uiPriority w:val="99"/>
    <w:rPr>
      <w:lang w:val="en-US" w:eastAsia="zh-CN" w:bidi="ar-SA"/>
    </w:rPr>
  </w:style>
  <w:style w:type="table" w:customStyle="1" w:styleId="192">
    <w:name w:val="Grid Table 6 Colorful - Accent 2"/>
    <w:qFormat/>
    <w:uiPriority w:val="99"/>
    <w:rPr>
      <w:lang w:val="en-US" w:eastAsia="zh-CN" w:bidi="ar-SA"/>
    </w:rPr>
  </w:style>
  <w:style w:type="table" w:customStyle="1" w:styleId="193">
    <w:name w:val="Grid Table 6 Colorful - Accent 3"/>
    <w:qFormat/>
    <w:uiPriority w:val="99"/>
    <w:rPr>
      <w:lang w:val="en-US" w:eastAsia="zh-CN" w:bidi="ar-SA"/>
    </w:rPr>
  </w:style>
  <w:style w:type="table" w:customStyle="1" w:styleId="194">
    <w:name w:val="Grid Table 6 Colorful - Accent 4"/>
    <w:qFormat/>
    <w:uiPriority w:val="99"/>
    <w:rPr>
      <w:lang w:val="en-US" w:eastAsia="zh-CN" w:bidi="ar-SA"/>
    </w:rPr>
  </w:style>
  <w:style w:type="table" w:customStyle="1" w:styleId="195">
    <w:name w:val="Grid Table 6 Colorful - Accent 5"/>
    <w:qFormat/>
    <w:uiPriority w:val="99"/>
    <w:rPr>
      <w:lang w:val="en-US" w:eastAsia="zh-CN" w:bidi="ar-SA"/>
    </w:rPr>
  </w:style>
  <w:style w:type="table" w:customStyle="1" w:styleId="196">
    <w:name w:val="Grid Table 6 Colorful - Accent 6"/>
    <w:qFormat/>
    <w:uiPriority w:val="99"/>
    <w:rPr>
      <w:lang w:val="en-US" w:eastAsia="zh-CN" w:bidi="ar-SA"/>
    </w:rPr>
  </w:style>
  <w:style w:type="table" w:customStyle="1" w:styleId="197">
    <w:name w:val="Grid Table 7 Colorful"/>
    <w:qFormat/>
    <w:uiPriority w:val="99"/>
    <w:rPr>
      <w:lang w:val="en-US" w:eastAsia="zh-CN" w:bidi="ar-SA"/>
    </w:rPr>
  </w:style>
  <w:style w:type="table" w:customStyle="1" w:styleId="198">
    <w:name w:val="Grid Table 7 Colorful - Accent 1"/>
    <w:qFormat/>
    <w:uiPriority w:val="99"/>
    <w:rPr>
      <w:lang w:val="en-US" w:eastAsia="zh-CN" w:bidi="ar-SA"/>
    </w:rPr>
  </w:style>
  <w:style w:type="table" w:customStyle="1" w:styleId="199">
    <w:name w:val="Grid Table 7 Colorful - Accent 2"/>
    <w:qFormat/>
    <w:uiPriority w:val="99"/>
    <w:rPr>
      <w:lang w:val="en-US" w:eastAsia="zh-CN" w:bidi="ar-SA"/>
    </w:rPr>
  </w:style>
  <w:style w:type="table" w:customStyle="1" w:styleId="200">
    <w:name w:val="Grid Table 7 Colorful - Accent 3"/>
    <w:qFormat/>
    <w:uiPriority w:val="99"/>
    <w:rPr>
      <w:lang w:val="en-US" w:eastAsia="zh-CN" w:bidi="ar-SA"/>
    </w:rPr>
  </w:style>
  <w:style w:type="table" w:customStyle="1" w:styleId="201">
    <w:name w:val="Grid Table 7 Colorful - Accent 4"/>
    <w:qFormat/>
    <w:uiPriority w:val="99"/>
    <w:rPr>
      <w:lang w:val="en-US" w:eastAsia="zh-CN" w:bidi="ar-SA"/>
    </w:rPr>
  </w:style>
  <w:style w:type="table" w:customStyle="1" w:styleId="202">
    <w:name w:val="Grid Table 7 Colorful - Accent 5"/>
    <w:qFormat/>
    <w:uiPriority w:val="99"/>
    <w:rPr>
      <w:lang w:val="en-US" w:eastAsia="zh-CN" w:bidi="ar-SA"/>
    </w:rPr>
  </w:style>
  <w:style w:type="table" w:customStyle="1" w:styleId="203">
    <w:name w:val="Grid Table 7 Colorful - Accent 6"/>
    <w:qFormat/>
    <w:uiPriority w:val="99"/>
    <w:rPr>
      <w:lang w:val="en-US" w:eastAsia="zh-CN" w:bidi="ar-SA"/>
    </w:rPr>
  </w:style>
  <w:style w:type="table" w:customStyle="1" w:styleId="204">
    <w:name w:val="List Table 1 Light"/>
    <w:qFormat/>
    <w:uiPriority w:val="99"/>
    <w:rPr>
      <w:lang w:val="en-US" w:eastAsia="zh-CN" w:bidi="ar-SA"/>
    </w:rPr>
  </w:style>
  <w:style w:type="table" w:customStyle="1" w:styleId="205">
    <w:name w:val="List Table 1 Light - Accent 1"/>
    <w:qFormat/>
    <w:uiPriority w:val="99"/>
    <w:rPr>
      <w:lang w:val="en-US" w:eastAsia="zh-CN" w:bidi="ar-SA"/>
    </w:rPr>
  </w:style>
  <w:style w:type="table" w:customStyle="1" w:styleId="206">
    <w:name w:val="List Table 1 Light - Accent 2"/>
    <w:qFormat/>
    <w:uiPriority w:val="99"/>
    <w:rPr>
      <w:lang w:val="en-US" w:eastAsia="zh-CN" w:bidi="ar-SA"/>
    </w:rPr>
  </w:style>
  <w:style w:type="table" w:customStyle="1" w:styleId="207">
    <w:name w:val="List Table 1 Light - Accent 3"/>
    <w:qFormat/>
    <w:uiPriority w:val="99"/>
    <w:rPr>
      <w:lang w:val="en-US" w:eastAsia="zh-CN" w:bidi="ar-SA"/>
    </w:rPr>
  </w:style>
  <w:style w:type="table" w:customStyle="1" w:styleId="208">
    <w:name w:val="List Table 1 Light - Accent 4"/>
    <w:qFormat/>
    <w:uiPriority w:val="99"/>
    <w:rPr>
      <w:lang w:val="en-US" w:eastAsia="zh-CN" w:bidi="ar-SA"/>
    </w:rPr>
  </w:style>
  <w:style w:type="table" w:customStyle="1" w:styleId="209">
    <w:name w:val="List Table 1 Light - Accent 5"/>
    <w:qFormat/>
    <w:uiPriority w:val="99"/>
    <w:rPr>
      <w:lang w:val="en-US" w:eastAsia="zh-CN" w:bidi="ar-SA"/>
    </w:rPr>
  </w:style>
  <w:style w:type="table" w:customStyle="1" w:styleId="210">
    <w:name w:val="List Table 1 Light - Accent 6"/>
    <w:qFormat/>
    <w:uiPriority w:val="99"/>
    <w:rPr>
      <w:lang w:val="en-US" w:eastAsia="zh-CN" w:bidi="ar-SA"/>
    </w:rPr>
  </w:style>
  <w:style w:type="table" w:customStyle="1" w:styleId="211">
    <w:name w:val="List Table 2"/>
    <w:qFormat/>
    <w:uiPriority w:val="99"/>
    <w:rPr>
      <w:lang w:val="en-US" w:eastAsia="zh-CN" w:bidi="ar-SA"/>
    </w:rPr>
  </w:style>
  <w:style w:type="table" w:customStyle="1" w:styleId="212">
    <w:name w:val="List Table 2 - Accent 1"/>
    <w:qFormat/>
    <w:uiPriority w:val="99"/>
    <w:rPr>
      <w:lang w:val="en-US" w:eastAsia="zh-CN" w:bidi="ar-SA"/>
    </w:rPr>
  </w:style>
  <w:style w:type="table" w:customStyle="1" w:styleId="213">
    <w:name w:val="List Table 2 - Accent 2"/>
    <w:qFormat/>
    <w:uiPriority w:val="99"/>
    <w:rPr>
      <w:lang w:val="en-US" w:eastAsia="zh-CN" w:bidi="ar-SA"/>
    </w:rPr>
  </w:style>
  <w:style w:type="table" w:customStyle="1" w:styleId="214">
    <w:name w:val="List Table 2 - Accent 3"/>
    <w:qFormat/>
    <w:uiPriority w:val="99"/>
    <w:rPr>
      <w:lang w:val="en-US" w:eastAsia="zh-CN" w:bidi="ar-SA"/>
    </w:rPr>
  </w:style>
  <w:style w:type="table" w:customStyle="1" w:styleId="215">
    <w:name w:val="List Table 2 - Accent 4"/>
    <w:qFormat/>
    <w:uiPriority w:val="99"/>
    <w:rPr>
      <w:lang w:val="en-US" w:eastAsia="zh-CN" w:bidi="ar-SA"/>
    </w:rPr>
  </w:style>
  <w:style w:type="table" w:customStyle="1" w:styleId="216">
    <w:name w:val="List Table 2 - Accent 5"/>
    <w:qFormat/>
    <w:uiPriority w:val="99"/>
    <w:rPr>
      <w:lang w:val="en-US" w:eastAsia="zh-CN" w:bidi="ar-SA"/>
    </w:rPr>
  </w:style>
  <w:style w:type="table" w:customStyle="1" w:styleId="217">
    <w:name w:val="List Table 2 - Accent 6"/>
    <w:qFormat/>
    <w:uiPriority w:val="99"/>
    <w:rPr>
      <w:lang w:val="en-US" w:eastAsia="zh-CN" w:bidi="ar-SA"/>
    </w:rPr>
  </w:style>
  <w:style w:type="table" w:customStyle="1" w:styleId="218">
    <w:name w:val="List Table 3"/>
    <w:qFormat/>
    <w:uiPriority w:val="99"/>
    <w:rPr>
      <w:lang w:val="en-US" w:eastAsia="zh-CN" w:bidi="ar-SA"/>
    </w:rPr>
  </w:style>
  <w:style w:type="table" w:customStyle="1" w:styleId="219">
    <w:name w:val="List Table 3 - Accent 1"/>
    <w:qFormat/>
    <w:uiPriority w:val="99"/>
    <w:rPr>
      <w:lang w:val="en-US" w:eastAsia="zh-CN" w:bidi="ar-SA"/>
    </w:rPr>
  </w:style>
  <w:style w:type="table" w:customStyle="1" w:styleId="220">
    <w:name w:val="List Table 3 - Accent 2"/>
    <w:qFormat/>
    <w:uiPriority w:val="99"/>
    <w:rPr>
      <w:lang w:val="en-US" w:eastAsia="zh-CN" w:bidi="ar-SA"/>
    </w:rPr>
  </w:style>
  <w:style w:type="table" w:customStyle="1" w:styleId="221">
    <w:name w:val="List Table 3 - Accent 3"/>
    <w:qFormat/>
    <w:uiPriority w:val="99"/>
    <w:rPr>
      <w:lang w:val="en-US" w:eastAsia="zh-CN" w:bidi="ar-SA"/>
    </w:rPr>
  </w:style>
  <w:style w:type="table" w:customStyle="1" w:styleId="222">
    <w:name w:val="List Table 3 - Accent 4"/>
    <w:qFormat/>
    <w:uiPriority w:val="99"/>
    <w:rPr>
      <w:lang w:val="en-US" w:eastAsia="zh-CN" w:bidi="ar-SA"/>
    </w:rPr>
  </w:style>
  <w:style w:type="table" w:customStyle="1" w:styleId="223">
    <w:name w:val="List Table 3 - Accent 5"/>
    <w:qFormat/>
    <w:uiPriority w:val="99"/>
    <w:rPr>
      <w:lang w:val="en-US" w:eastAsia="zh-CN" w:bidi="ar-SA"/>
    </w:rPr>
  </w:style>
  <w:style w:type="table" w:customStyle="1" w:styleId="224">
    <w:name w:val="List Table 3 - Accent 6"/>
    <w:qFormat/>
    <w:uiPriority w:val="99"/>
    <w:rPr>
      <w:lang w:val="en-US" w:eastAsia="zh-CN" w:bidi="ar-SA"/>
    </w:rPr>
  </w:style>
  <w:style w:type="table" w:customStyle="1" w:styleId="225">
    <w:name w:val="List Table 4"/>
    <w:qFormat/>
    <w:uiPriority w:val="99"/>
    <w:rPr>
      <w:lang w:val="en-US" w:eastAsia="zh-CN" w:bidi="ar-SA"/>
    </w:rPr>
  </w:style>
  <w:style w:type="table" w:customStyle="1" w:styleId="226">
    <w:name w:val="List Table 4 - Accent 1"/>
    <w:qFormat/>
    <w:uiPriority w:val="99"/>
    <w:rPr>
      <w:lang w:val="en-US" w:eastAsia="zh-CN" w:bidi="ar-SA"/>
    </w:rPr>
  </w:style>
  <w:style w:type="table" w:customStyle="1" w:styleId="227">
    <w:name w:val="List Table 4 - Accent 2"/>
    <w:qFormat/>
    <w:uiPriority w:val="99"/>
    <w:rPr>
      <w:lang w:val="en-US" w:eastAsia="zh-CN" w:bidi="ar-SA"/>
    </w:rPr>
  </w:style>
  <w:style w:type="table" w:customStyle="1" w:styleId="228">
    <w:name w:val="List Table 4 - Accent 3"/>
    <w:qFormat/>
    <w:uiPriority w:val="99"/>
    <w:rPr>
      <w:lang w:val="en-US" w:eastAsia="zh-CN" w:bidi="ar-SA"/>
    </w:rPr>
  </w:style>
  <w:style w:type="table" w:customStyle="1" w:styleId="229">
    <w:name w:val="List Table 4 - Accent 4"/>
    <w:qFormat/>
    <w:uiPriority w:val="99"/>
    <w:rPr>
      <w:lang w:val="en-US" w:eastAsia="zh-CN" w:bidi="ar-SA"/>
    </w:rPr>
  </w:style>
  <w:style w:type="table" w:customStyle="1" w:styleId="230">
    <w:name w:val="List Table 4 - Accent 5"/>
    <w:qFormat/>
    <w:uiPriority w:val="99"/>
    <w:rPr>
      <w:lang w:val="en-US" w:eastAsia="zh-CN" w:bidi="ar-SA"/>
    </w:rPr>
  </w:style>
  <w:style w:type="table" w:customStyle="1" w:styleId="231">
    <w:name w:val="List Table 4 - Accent 6"/>
    <w:qFormat/>
    <w:uiPriority w:val="99"/>
    <w:rPr>
      <w:lang w:val="en-US" w:eastAsia="zh-CN" w:bidi="ar-SA"/>
    </w:rPr>
  </w:style>
  <w:style w:type="table" w:customStyle="1" w:styleId="232">
    <w:name w:val="List Table 5 Dark"/>
    <w:qFormat/>
    <w:uiPriority w:val="99"/>
    <w:rPr>
      <w:lang w:val="en-US" w:eastAsia="zh-CN" w:bidi="ar-SA"/>
    </w:rPr>
  </w:style>
  <w:style w:type="table" w:customStyle="1" w:styleId="233">
    <w:name w:val="List Table 5 Dark - Accent 1"/>
    <w:qFormat/>
    <w:uiPriority w:val="99"/>
    <w:rPr>
      <w:lang w:val="en-US" w:eastAsia="zh-CN" w:bidi="ar-SA"/>
    </w:rPr>
  </w:style>
  <w:style w:type="table" w:customStyle="1" w:styleId="234">
    <w:name w:val="List Table 5 Dark - Accent 2"/>
    <w:qFormat/>
    <w:uiPriority w:val="99"/>
    <w:rPr>
      <w:lang w:val="en-US" w:eastAsia="zh-CN" w:bidi="ar-SA"/>
    </w:rPr>
  </w:style>
  <w:style w:type="table" w:customStyle="1" w:styleId="235">
    <w:name w:val="List Table 5 Dark - Accent 3"/>
    <w:qFormat/>
    <w:uiPriority w:val="99"/>
    <w:rPr>
      <w:lang w:val="en-US" w:eastAsia="zh-CN" w:bidi="ar-SA"/>
    </w:rPr>
  </w:style>
  <w:style w:type="table" w:customStyle="1" w:styleId="236">
    <w:name w:val="List Table 5 Dark - Accent 4"/>
    <w:qFormat/>
    <w:uiPriority w:val="99"/>
    <w:rPr>
      <w:lang w:val="en-US" w:eastAsia="zh-CN" w:bidi="ar-SA"/>
    </w:rPr>
  </w:style>
  <w:style w:type="table" w:customStyle="1" w:styleId="237">
    <w:name w:val="List Table 5 Dark - Accent 5"/>
    <w:qFormat/>
    <w:uiPriority w:val="99"/>
    <w:rPr>
      <w:lang w:val="en-US" w:eastAsia="zh-CN" w:bidi="ar-SA"/>
    </w:rPr>
  </w:style>
  <w:style w:type="table" w:customStyle="1" w:styleId="238">
    <w:name w:val="List Table 5 Dark - Accent 6"/>
    <w:qFormat/>
    <w:uiPriority w:val="99"/>
    <w:rPr>
      <w:lang w:val="en-US" w:eastAsia="zh-CN" w:bidi="ar-SA"/>
    </w:rPr>
  </w:style>
  <w:style w:type="table" w:customStyle="1" w:styleId="239">
    <w:name w:val="List Table 6 Colorful"/>
    <w:qFormat/>
    <w:uiPriority w:val="99"/>
    <w:rPr>
      <w:lang w:val="en-US" w:eastAsia="zh-CN" w:bidi="ar-SA"/>
    </w:rPr>
  </w:style>
  <w:style w:type="table" w:customStyle="1" w:styleId="240">
    <w:name w:val="List Table 6 Colorful - Accent 1"/>
    <w:qFormat/>
    <w:uiPriority w:val="99"/>
    <w:rPr>
      <w:lang w:val="en-US" w:eastAsia="zh-CN" w:bidi="ar-SA"/>
    </w:rPr>
  </w:style>
  <w:style w:type="table" w:customStyle="1" w:styleId="241">
    <w:name w:val="List Table 6 Colorful - Accent 2"/>
    <w:qFormat/>
    <w:uiPriority w:val="99"/>
    <w:rPr>
      <w:lang w:val="en-US" w:eastAsia="zh-CN" w:bidi="ar-SA"/>
    </w:rPr>
  </w:style>
  <w:style w:type="table" w:customStyle="1" w:styleId="242">
    <w:name w:val="List Table 6 Colorful - Accent 3"/>
    <w:qFormat/>
    <w:uiPriority w:val="99"/>
    <w:rPr>
      <w:lang w:val="en-US" w:eastAsia="zh-CN" w:bidi="ar-SA"/>
    </w:rPr>
  </w:style>
  <w:style w:type="table" w:customStyle="1" w:styleId="243">
    <w:name w:val="List Table 6 Colorful - Accent 4"/>
    <w:qFormat/>
    <w:uiPriority w:val="99"/>
    <w:rPr>
      <w:lang w:val="en-US" w:eastAsia="zh-CN" w:bidi="ar-SA"/>
    </w:rPr>
  </w:style>
  <w:style w:type="table" w:customStyle="1" w:styleId="244">
    <w:name w:val="List Table 6 Colorful - Accent 5"/>
    <w:qFormat/>
    <w:uiPriority w:val="99"/>
    <w:rPr>
      <w:lang w:val="en-US" w:eastAsia="zh-CN" w:bidi="ar-SA"/>
    </w:rPr>
  </w:style>
  <w:style w:type="table" w:customStyle="1" w:styleId="245">
    <w:name w:val="List Table 6 Colorful - Accent 6"/>
    <w:qFormat/>
    <w:uiPriority w:val="99"/>
    <w:rPr>
      <w:lang w:val="en-US" w:eastAsia="zh-CN" w:bidi="ar-SA"/>
    </w:rPr>
  </w:style>
  <w:style w:type="table" w:customStyle="1" w:styleId="246">
    <w:name w:val="List Table 7 Colorful"/>
    <w:qFormat/>
    <w:uiPriority w:val="99"/>
    <w:rPr>
      <w:lang w:val="en-US" w:eastAsia="zh-CN" w:bidi="ar-SA"/>
    </w:rPr>
  </w:style>
  <w:style w:type="table" w:customStyle="1" w:styleId="247">
    <w:name w:val="List Table 7 Colorful - Accent 1"/>
    <w:qFormat/>
    <w:uiPriority w:val="99"/>
    <w:rPr>
      <w:lang w:val="en-US" w:eastAsia="zh-CN" w:bidi="ar-SA"/>
    </w:rPr>
  </w:style>
  <w:style w:type="table" w:customStyle="1" w:styleId="248">
    <w:name w:val="List Table 7 Colorful - Accent 2"/>
    <w:qFormat/>
    <w:uiPriority w:val="99"/>
    <w:rPr>
      <w:lang w:val="en-US" w:eastAsia="zh-CN" w:bidi="ar-SA"/>
    </w:rPr>
  </w:style>
  <w:style w:type="table" w:customStyle="1" w:styleId="249">
    <w:name w:val="List Table 7 Colorful - Accent 3"/>
    <w:qFormat/>
    <w:uiPriority w:val="99"/>
    <w:rPr>
      <w:lang w:val="en-US" w:eastAsia="zh-CN" w:bidi="ar-SA"/>
    </w:rPr>
  </w:style>
  <w:style w:type="table" w:customStyle="1" w:styleId="250">
    <w:name w:val="List Table 7 Colorful - Accent 4"/>
    <w:qFormat/>
    <w:uiPriority w:val="99"/>
    <w:rPr>
      <w:lang w:val="en-US" w:eastAsia="zh-CN" w:bidi="ar-SA"/>
    </w:rPr>
  </w:style>
  <w:style w:type="table" w:customStyle="1" w:styleId="251">
    <w:name w:val="List Table 7 Colorful - Accent 5"/>
    <w:qFormat/>
    <w:uiPriority w:val="99"/>
    <w:rPr>
      <w:lang w:val="en-US" w:eastAsia="zh-CN" w:bidi="ar-SA"/>
    </w:rPr>
  </w:style>
  <w:style w:type="table" w:customStyle="1" w:styleId="252">
    <w:name w:val="List Table 7 Colorful - Accent 6"/>
    <w:qFormat/>
    <w:uiPriority w:val="99"/>
    <w:rPr>
      <w:lang w:val="en-US" w:eastAsia="zh-CN" w:bidi="ar-SA"/>
    </w:rPr>
  </w:style>
  <w:style w:type="table" w:customStyle="1" w:styleId="253">
    <w:name w:val="Lined - Accent"/>
    <w:qFormat/>
    <w:uiPriority w:val="99"/>
    <w:rPr>
      <w:color w:val="404040"/>
      <w:lang w:val="en-US" w:eastAsia="zh-CN" w:bidi="ar-SA"/>
    </w:rPr>
  </w:style>
  <w:style w:type="table" w:customStyle="1" w:styleId="254">
    <w:name w:val="Lined - Accent 1"/>
    <w:qFormat/>
    <w:uiPriority w:val="99"/>
    <w:rPr>
      <w:color w:val="404040"/>
      <w:lang w:val="en-US" w:eastAsia="zh-CN" w:bidi="ar-SA"/>
    </w:rPr>
  </w:style>
  <w:style w:type="table" w:customStyle="1" w:styleId="255">
    <w:name w:val="Lined - Accent 2"/>
    <w:qFormat/>
    <w:uiPriority w:val="99"/>
    <w:rPr>
      <w:color w:val="404040"/>
      <w:lang w:val="en-US" w:eastAsia="zh-CN" w:bidi="ar-SA"/>
    </w:rPr>
  </w:style>
  <w:style w:type="table" w:customStyle="1" w:styleId="256">
    <w:name w:val="Lined - Accent 3"/>
    <w:qFormat/>
    <w:uiPriority w:val="99"/>
    <w:rPr>
      <w:color w:val="404040"/>
      <w:lang w:val="en-US" w:eastAsia="zh-CN" w:bidi="ar-SA"/>
    </w:rPr>
  </w:style>
  <w:style w:type="table" w:customStyle="1" w:styleId="257">
    <w:name w:val="Lined - Accent 4"/>
    <w:qFormat/>
    <w:uiPriority w:val="99"/>
    <w:rPr>
      <w:color w:val="404040"/>
      <w:lang w:val="en-US" w:eastAsia="zh-CN" w:bidi="ar-SA"/>
    </w:rPr>
  </w:style>
  <w:style w:type="table" w:customStyle="1" w:styleId="258">
    <w:name w:val="Lined - Accent 5"/>
    <w:qFormat/>
    <w:uiPriority w:val="99"/>
    <w:rPr>
      <w:color w:val="404040"/>
      <w:lang w:val="en-US" w:eastAsia="zh-CN" w:bidi="ar-SA"/>
    </w:rPr>
  </w:style>
  <w:style w:type="table" w:customStyle="1" w:styleId="259">
    <w:name w:val="Lined - Accent 6"/>
    <w:qFormat/>
    <w:uiPriority w:val="99"/>
    <w:rPr>
      <w:color w:val="404040"/>
      <w:lang w:val="en-US" w:eastAsia="zh-CN" w:bidi="ar-SA"/>
    </w:rPr>
  </w:style>
  <w:style w:type="table" w:customStyle="1" w:styleId="260">
    <w:name w:val="Bordered &amp; Lined - Accent"/>
    <w:qFormat/>
    <w:uiPriority w:val="99"/>
    <w:rPr>
      <w:color w:val="404040"/>
      <w:lang w:val="en-US" w:eastAsia="zh-CN" w:bidi="ar-SA"/>
    </w:rPr>
  </w:style>
  <w:style w:type="table" w:customStyle="1" w:styleId="261">
    <w:name w:val="Bordered &amp; Lined - Accent 1"/>
    <w:qFormat/>
    <w:uiPriority w:val="99"/>
    <w:rPr>
      <w:color w:val="404040"/>
      <w:lang w:val="en-US" w:eastAsia="zh-CN" w:bidi="ar-SA"/>
    </w:rPr>
  </w:style>
  <w:style w:type="table" w:customStyle="1" w:styleId="262">
    <w:name w:val="Bordered &amp; Lined - Accent 2"/>
    <w:qFormat/>
    <w:uiPriority w:val="99"/>
    <w:rPr>
      <w:color w:val="404040"/>
      <w:lang w:val="en-US" w:eastAsia="zh-CN" w:bidi="ar-SA"/>
    </w:rPr>
  </w:style>
  <w:style w:type="table" w:customStyle="1" w:styleId="263">
    <w:name w:val="Bordered &amp; Lined - Accent 3"/>
    <w:qFormat/>
    <w:uiPriority w:val="99"/>
    <w:rPr>
      <w:color w:val="404040"/>
      <w:lang w:val="en-US" w:eastAsia="zh-CN" w:bidi="ar-SA"/>
    </w:rPr>
  </w:style>
  <w:style w:type="table" w:customStyle="1" w:styleId="264">
    <w:name w:val="Bordered &amp; Lined - Accent 4"/>
    <w:qFormat/>
    <w:uiPriority w:val="99"/>
    <w:rPr>
      <w:color w:val="404040"/>
      <w:lang w:val="en-US" w:eastAsia="zh-CN" w:bidi="ar-SA"/>
    </w:rPr>
  </w:style>
  <w:style w:type="table" w:customStyle="1" w:styleId="265">
    <w:name w:val="Bordered &amp; Lined - Accent 5"/>
    <w:qFormat/>
    <w:uiPriority w:val="99"/>
    <w:rPr>
      <w:color w:val="404040"/>
      <w:lang w:val="en-US" w:eastAsia="zh-CN" w:bidi="ar-SA"/>
    </w:rPr>
  </w:style>
  <w:style w:type="table" w:customStyle="1" w:styleId="266">
    <w:name w:val="Bordered &amp; Lined - Accent 6"/>
    <w:qFormat/>
    <w:uiPriority w:val="99"/>
    <w:rPr>
      <w:color w:val="404040"/>
      <w:lang w:val="en-US" w:eastAsia="zh-CN" w:bidi="ar-SA"/>
    </w:rPr>
  </w:style>
  <w:style w:type="table" w:customStyle="1" w:styleId="267">
    <w:name w:val="Bordered"/>
    <w:qFormat/>
    <w:uiPriority w:val="99"/>
    <w:rPr>
      <w:lang w:val="en-US" w:eastAsia="zh-CN" w:bidi="ar-SA"/>
    </w:rPr>
  </w:style>
  <w:style w:type="table" w:customStyle="1" w:styleId="268">
    <w:name w:val="Bordered - Accent 1"/>
    <w:qFormat/>
    <w:uiPriority w:val="99"/>
    <w:rPr>
      <w:lang w:val="en-US" w:eastAsia="zh-CN" w:bidi="ar-SA"/>
    </w:rPr>
  </w:style>
  <w:style w:type="table" w:customStyle="1" w:styleId="269">
    <w:name w:val="Bordered - Accent 2"/>
    <w:qFormat/>
    <w:uiPriority w:val="99"/>
    <w:rPr>
      <w:lang w:val="en-US" w:eastAsia="zh-CN" w:bidi="ar-SA"/>
    </w:rPr>
  </w:style>
  <w:style w:type="table" w:customStyle="1" w:styleId="270">
    <w:name w:val="Bordered - Accent 3"/>
    <w:qFormat/>
    <w:uiPriority w:val="99"/>
    <w:rPr>
      <w:lang w:val="en-US" w:eastAsia="zh-CN" w:bidi="ar-SA"/>
    </w:rPr>
  </w:style>
  <w:style w:type="table" w:customStyle="1" w:styleId="271">
    <w:name w:val="Bordered - Accent 4"/>
    <w:qFormat/>
    <w:uiPriority w:val="99"/>
    <w:rPr>
      <w:lang w:val="en-US" w:eastAsia="zh-CN" w:bidi="ar-SA"/>
    </w:rPr>
  </w:style>
  <w:style w:type="table" w:customStyle="1" w:styleId="272">
    <w:name w:val="Bordered - Accent 5"/>
    <w:qFormat/>
    <w:uiPriority w:val="99"/>
    <w:rPr>
      <w:lang w:val="en-US" w:eastAsia="zh-CN" w:bidi="ar-SA"/>
    </w:rPr>
  </w:style>
  <w:style w:type="table" w:customStyle="1" w:styleId="273">
    <w:name w:val="Bordered - Accent 6"/>
    <w:qFormat/>
    <w:uiPriority w:val="99"/>
    <w:rPr>
      <w:lang w:val="en-US" w:eastAsia="zh-CN" w:bidi="ar-SA"/>
    </w:rPr>
  </w:style>
  <w:style w:type="paragraph" w:customStyle="1" w:styleId="274">
    <w:name w:val="TOC Heading"/>
    <w:unhideWhenUsed/>
    <w:qFormat/>
    <w:uiPriority w:val="39"/>
    <w:rPr>
      <w:rFonts w:hint="default" w:ascii="Times New Roman" w:hAnsi="Times New Roman" w:eastAsia="Arial" w:cs="Times New Roman"/>
      <w:sz w:val="21"/>
      <w:szCs w:val="22"/>
      <w:lang w:val="en-US" w:eastAsia="zh-CN" w:bidi="ar-SA"/>
    </w:rPr>
  </w:style>
  <w:style w:type="paragraph" w:customStyle="1" w:styleId="275">
    <w:name w:val="纯文本1"/>
    <w:basedOn w:val="1"/>
    <w:qFormat/>
    <w:uiPriority w:val="0"/>
    <w:rPr>
      <w:rFonts w:ascii="宋体" w:hAnsi="Courier New" w:eastAsia="宋体"/>
      <w:sz w:val="28"/>
      <w:szCs w:val="28"/>
    </w:rPr>
  </w:style>
  <w:style w:type="paragraph" w:customStyle="1" w:styleId="276">
    <w:name w:val="索引 41"/>
    <w:basedOn w:val="1"/>
    <w:next w:val="1"/>
    <w:unhideWhenUsed/>
    <w:qFormat/>
    <w:uiPriority w:val="99"/>
    <w:pPr>
      <w:ind w:left="600"/>
    </w:pPr>
    <w:rPr>
      <w:rFonts w:ascii="Verdana" w:hAnsi="Verdana"/>
      <w:szCs w:val="20"/>
    </w:rPr>
  </w:style>
  <w:style w:type="paragraph" w:customStyle="1" w:styleId="277">
    <w:name w:val="首行缩进"/>
    <w:basedOn w:val="1"/>
    <w:qFormat/>
    <w:uiPriority w:val="0"/>
    <w:pPr>
      <w:spacing w:line="360" w:lineRule="auto"/>
      <w:ind w:firstLine="480"/>
    </w:pPr>
    <w:rPr>
      <w:rFonts w:ascii="宋体" w:hAnsi="宋体"/>
      <w:sz w:val="24"/>
      <w:szCs w:val="24"/>
    </w:rPr>
  </w:style>
  <w:style w:type="paragraph" w:customStyle="1" w:styleId="278">
    <w:name w:val="修订"/>
    <w:unhideWhenUsed/>
    <w:qFormat/>
    <w:uiPriority w:val="99"/>
    <w:rPr>
      <w:rFonts w:hint="default" w:ascii="Times New Roman" w:hAnsi="Times New Roman" w:eastAsia="Arial" w:cs="Times New Roman"/>
      <w:sz w:val="21"/>
      <w:szCs w:val="22"/>
      <w:lang w:val="en-US" w:eastAsia="zh-CN" w:bidi="ar-SA"/>
    </w:rPr>
  </w:style>
  <w:style w:type="paragraph" w:customStyle="1" w:styleId="27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table" w:customStyle="1" w:styleId="280">
    <w:name w:val="网格型1"/>
    <w:basedOn w:val="281"/>
    <w:qFormat/>
    <w:uiPriority w:val="59"/>
  </w:style>
  <w:style w:type="table" w:customStyle="1" w:styleId="281">
    <w:name w:val="普通表格1"/>
    <w:unhideWhenUsed/>
    <w:qFormat/>
    <w:uiPriority w:val="99"/>
    <w:rPr>
      <w:lang w:val="en-US" w:eastAsia="zh-CN" w:bidi="ar-SA"/>
    </w:rPr>
  </w:style>
  <w:style w:type="character" w:customStyle="1" w:styleId="282">
    <w:name w:val="font11"/>
    <w:link w:val="1"/>
    <w:qFormat/>
    <w:uiPriority w:val="0"/>
    <w:rPr>
      <w:rFonts w:hint="eastAsia" w:ascii="宋体" w:hAnsi="宋体" w:eastAsia="宋体" w:cs="宋体"/>
      <w:color w:val="000000"/>
      <w:sz w:val="22"/>
      <w:szCs w:val="22"/>
      <w:u w:val="none"/>
    </w:rPr>
  </w:style>
  <w:style w:type="paragraph" w:customStyle="1" w:styleId="283">
    <w:name w:val="章前标题"/>
    <w:next w:val="1"/>
    <w:qFormat/>
    <w:uiPriority w:val="0"/>
    <w:pPr>
      <w:widowControl w:val="0"/>
      <w:spacing w:before="240" w:after="240"/>
      <w:jc w:val="center"/>
    </w:pPr>
    <w:rPr>
      <w:rFonts w:ascii="黑体" w:hAnsi="黑体" w:eastAsia="黑体" w:cs="黑体"/>
      <w:sz w:val="32"/>
      <w:szCs w:val="36"/>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1111</Company>
  <Pages>39</Pages>
  <Words>13856</Words>
  <Characters>14743</Characters>
  <TotalTime>0</TotalTime>
  <ScaleCrop>false</ScaleCrop>
  <LinksUpToDate>false</LinksUpToDate>
  <CharactersWithSpaces>14890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2026-02-09T03:46:00Z</dcterms:created>
  <dc:creator>jl</dc:creator>
  <cp:lastModifiedBy>牛仔糕糕</cp:lastModifiedBy>
  <dcterms:modified xsi:type="dcterms:W3CDTF">2026-07-20T08:51:07Z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D98E485F3FB048F7B555A6DC5A16C8A5_13</vt:lpwstr>
  </property>
  <property fmtid="{D5CDD505-2E9C-101B-9397-08002B2CF9AE}" pid="4" name="KSOTemplateDocerSaveRecord">
    <vt:lpwstr>eyJoZGlkIjoiYzcyOWI2ODE5NTNjY2M4YTdiNTg3OWMxZDQ1YmM4MTUiLCJ1c2VySWQiOiIzNzkyMjY1MTgifQ==</vt:lpwstr>
  </property>
</Properties>
</file>